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623B" w14:textId="77777777" w:rsidR="009D3E27" w:rsidRDefault="009D3E27" w:rsidP="009D3E27">
      <w:pPr>
        <w:spacing w:after="0"/>
        <w:jc w:val="center"/>
        <w:rPr>
          <w:rFonts w:ascii="Times New Roman" w:hAnsi="Times New Roman"/>
          <w:b/>
          <w:sz w:val="28"/>
          <w:szCs w:val="28"/>
        </w:rPr>
      </w:pPr>
      <w:r>
        <w:rPr>
          <w:rFonts w:ascii="Times New Roman" w:hAnsi="Times New Roman"/>
          <w:b/>
          <w:sz w:val="28"/>
          <w:szCs w:val="28"/>
        </w:rPr>
        <w:t>Indijos ekonominės naujienos</w:t>
      </w:r>
    </w:p>
    <w:p w14:paraId="04E96128" w14:textId="1BF0B013" w:rsidR="009D3E27" w:rsidRDefault="00563E44" w:rsidP="009D3E27">
      <w:pPr>
        <w:spacing w:after="0"/>
        <w:jc w:val="center"/>
        <w:rPr>
          <w:rFonts w:ascii="Times New Roman" w:hAnsi="Times New Roman"/>
          <w:b/>
          <w:sz w:val="28"/>
          <w:szCs w:val="28"/>
        </w:rPr>
      </w:pPr>
      <w:r>
        <w:rPr>
          <w:rFonts w:ascii="Times New Roman" w:hAnsi="Times New Roman"/>
          <w:b/>
          <w:sz w:val="28"/>
          <w:szCs w:val="28"/>
        </w:rPr>
        <w:t>202</w:t>
      </w:r>
      <w:r w:rsidR="00A9367F">
        <w:rPr>
          <w:rFonts w:ascii="Times New Roman" w:hAnsi="Times New Roman"/>
          <w:b/>
          <w:sz w:val="28"/>
          <w:szCs w:val="28"/>
        </w:rPr>
        <w:t>4</w:t>
      </w:r>
      <w:r>
        <w:rPr>
          <w:rFonts w:ascii="Times New Roman" w:hAnsi="Times New Roman"/>
          <w:b/>
          <w:sz w:val="28"/>
          <w:szCs w:val="28"/>
        </w:rPr>
        <w:t>-</w:t>
      </w:r>
      <w:r w:rsidR="00A9367F">
        <w:rPr>
          <w:rFonts w:ascii="Times New Roman" w:hAnsi="Times New Roman"/>
          <w:b/>
          <w:sz w:val="28"/>
          <w:szCs w:val="28"/>
        </w:rPr>
        <w:t>01</w:t>
      </w:r>
      <w:r>
        <w:rPr>
          <w:rFonts w:ascii="Times New Roman" w:hAnsi="Times New Roman"/>
          <w:b/>
          <w:sz w:val="28"/>
          <w:szCs w:val="28"/>
        </w:rPr>
        <w:t>-01 – 202</w:t>
      </w:r>
      <w:r w:rsidR="00A9367F">
        <w:rPr>
          <w:rFonts w:ascii="Times New Roman" w:hAnsi="Times New Roman"/>
          <w:b/>
          <w:sz w:val="28"/>
          <w:szCs w:val="28"/>
        </w:rPr>
        <w:t>4</w:t>
      </w:r>
      <w:r>
        <w:rPr>
          <w:rFonts w:ascii="Times New Roman" w:hAnsi="Times New Roman"/>
          <w:b/>
          <w:sz w:val="28"/>
          <w:szCs w:val="28"/>
        </w:rPr>
        <w:t>-</w:t>
      </w:r>
      <w:r w:rsidR="00A9367F">
        <w:rPr>
          <w:rFonts w:ascii="Times New Roman" w:hAnsi="Times New Roman"/>
          <w:b/>
          <w:sz w:val="28"/>
          <w:szCs w:val="28"/>
        </w:rPr>
        <w:t>01</w:t>
      </w:r>
      <w:r>
        <w:rPr>
          <w:rFonts w:ascii="Times New Roman" w:hAnsi="Times New Roman"/>
          <w:b/>
          <w:sz w:val="28"/>
          <w:szCs w:val="28"/>
        </w:rPr>
        <w:t>-3</w:t>
      </w:r>
      <w:r w:rsidR="000B3189">
        <w:rPr>
          <w:rFonts w:ascii="Times New Roman" w:hAnsi="Times New Roman"/>
          <w:b/>
          <w:sz w:val="28"/>
          <w:szCs w:val="28"/>
        </w:rPr>
        <w:t>1</w:t>
      </w:r>
    </w:p>
    <w:p w14:paraId="0840E858" w14:textId="77777777" w:rsidR="009D3E27" w:rsidRDefault="009D3E27" w:rsidP="009D3E27">
      <w:pPr>
        <w:spacing w:after="0" w:line="240" w:lineRule="auto"/>
        <w:jc w:val="both"/>
        <w:rPr>
          <w:rFonts w:ascii="Times New Roman" w:hAnsi="Times New Roman"/>
          <w:sz w:val="24"/>
          <w:szCs w:val="24"/>
        </w:rPr>
      </w:pPr>
    </w:p>
    <w:tbl>
      <w:tblPr>
        <w:tblW w:w="5750"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4430"/>
        <w:gridCol w:w="4472"/>
        <w:gridCol w:w="276"/>
      </w:tblGrid>
      <w:tr w:rsidR="009D3E27" w14:paraId="7ACD6F2E" w14:textId="77777777" w:rsidTr="00E902F0">
        <w:trPr>
          <w:trHeight w:val="385"/>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D1E1CE9"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Data</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747DF2D"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Pateikiamos informacijos apibendrinimas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B499498"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Informacijos šaltinis</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0D65D7E" w14:textId="77777777" w:rsidR="009D3E27" w:rsidRDefault="009D3E27">
            <w:pPr>
              <w:pStyle w:val="Heading1"/>
              <w:spacing w:after="0" w:line="240" w:lineRule="auto"/>
              <w:jc w:val="both"/>
              <w:rPr>
                <w:rFonts w:ascii="Times New Roman" w:hAnsi="Times New Roman" w:cs="Times New Roman"/>
                <w:color w:val="auto"/>
                <w:sz w:val="24"/>
                <w:szCs w:val="24"/>
                <w:lang w:val="lt-LT" w:eastAsia="ja-JP"/>
              </w:rPr>
            </w:pPr>
          </w:p>
        </w:tc>
      </w:tr>
      <w:tr w:rsidR="009D3E27" w14:paraId="4B92486A" w14:textId="77777777" w:rsidTr="00E902F0">
        <w:trPr>
          <w:trHeight w:val="216"/>
        </w:trPr>
        <w:tc>
          <w:tcPr>
            <w:tcW w:w="10753"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362F31B2" w14:textId="77777777" w:rsidR="009D3E27" w:rsidRDefault="009D3E27">
            <w:pPr>
              <w:spacing w:after="0" w:line="240" w:lineRule="auto"/>
              <w:jc w:val="both"/>
              <w:rPr>
                <w:rFonts w:ascii="Times New Roman" w:hAnsi="Times New Roman"/>
                <w:b/>
                <w:sz w:val="24"/>
                <w:szCs w:val="24"/>
                <w:lang w:eastAsia="ja-JP"/>
              </w:rPr>
            </w:pPr>
            <w:r>
              <w:rPr>
                <w:rFonts w:ascii="Times New Roman" w:hAnsi="Times New Roman"/>
                <w:b/>
                <w:sz w:val="24"/>
                <w:szCs w:val="24"/>
                <w:lang w:eastAsia="ja-JP"/>
              </w:rPr>
              <w:t>Bendra ekonominė informacija</w:t>
            </w:r>
          </w:p>
        </w:tc>
      </w:tr>
      <w:tr w:rsidR="008B6673" w:rsidRPr="009D3E27" w14:paraId="307B423F"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1995D51" w14:textId="62080ACC" w:rsidR="008B6673" w:rsidRDefault="008B6673" w:rsidP="008B6673">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w:t>
            </w:r>
            <w:r w:rsidR="00A9367F">
              <w:rPr>
                <w:rFonts w:ascii="Times New Roman" w:hAnsi="Times New Roman"/>
                <w:sz w:val="24"/>
                <w:szCs w:val="24"/>
                <w:lang w:eastAsia="ja-JP"/>
              </w:rPr>
              <w:t>4</w:t>
            </w:r>
            <w:r>
              <w:rPr>
                <w:rFonts w:ascii="Times New Roman" w:hAnsi="Times New Roman"/>
                <w:sz w:val="24"/>
                <w:szCs w:val="24"/>
                <w:lang w:eastAsia="ja-JP"/>
              </w:rPr>
              <w:t>-</w:t>
            </w:r>
            <w:r w:rsidR="00A9367F">
              <w:rPr>
                <w:rFonts w:ascii="Times New Roman" w:hAnsi="Times New Roman"/>
                <w:sz w:val="24"/>
                <w:szCs w:val="24"/>
                <w:lang w:eastAsia="ja-JP"/>
              </w:rPr>
              <w:t>01</w:t>
            </w:r>
            <w:r>
              <w:rPr>
                <w:rFonts w:ascii="Times New Roman" w:hAnsi="Times New Roman"/>
                <w:sz w:val="24"/>
                <w:szCs w:val="24"/>
                <w:lang w:eastAsia="ja-JP"/>
              </w:rPr>
              <w:t>-0</w:t>
            </w:r>
            <w:r w:rsidR="00A9367F">
              <w:rPr>
                <w:rFonts w:ascii="Times New Roman" w:hAnsi="Times New Roman"/>
                <w:sz w:val="24"/>
                <w:szCs w:val="24"/>
                <w:lang w:eastAsia="ja-JP"/>
              </w:rPr>
              <w:t>4</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39DCEE2" w14:textId="747F850A" w:rsidR="008B6673" w:rsidRPr="000B3189" w:rsidRDefault="00A9367F" w:rsidP="008B6673">
            <w:pPr>
              <w:jc w:val="both"/>
              <w:rPr>
                <w:rFonts w:ascii="Times New Roman" w:hAnsi="Times New Roman"/>
                <w:bCs/>
                <w:color w:val="000000"/>
                <w:sz w:val="24"/>
                <w:szCs w:val="24"/>
              </w:rPr>
            </w:pPr>
            <w:r w:rsidRPr="00A9367F">
              <w:rPr>
                <w:rFonts w:ascii="Times New Roman" w:hAnsi="Times New Roman"/>
                <w:sz w:val="24"/>
                <w:szCs w:val="24"/>
                <w:lang w:eastAsia="ja-JP"/>
              </w:rPr>
              <w:t>Indijos vyriausybė paneigė naujausią T</w:t>
            </w:r>
            <w:r>
              <w:rPr>
                <w:rFonts w:ascii="Times New Roman" w:hAnsi="Times New Roman"/>
                <w:sz w:val="24"/>
                <w:szCs w:val="24"/>
                <w:lang w:eastAsia="ja-JP"/>
              </w:rPr>
              <w:t>arptautinio valiutos fondo</w:t>
            </w:r>
            <w:r w:rsidRPr="00A9367F">
              <w:rPr>
                <w:rFonts w:ascii="Times New Roman" w:hAnsi="Times New Roman"/>
                <w:sz w:val="24"/>
                <w:szCs w:val="24"/>
                <w:lang w:eastAsia="ja-JP"/>
              </w:rPr>
              <w:t xml:space="preserve"> ataskaitą, kurioje teigiama, kad Indijos vyriausybės skola artimiausiu metu viršys 100% BVP. Ministerija teigė, kad ataskaitoje kalbama tik apie „blogiausią scenarijų“ ir kad toje pačioje ataskaitoje nurodoma, </w:t>
            </w:r>
            <w:r>
              <w:rPr>
                <w:rFonts w:ascii="Times New Roman" w:hAnsi="Times New Roman"/>
                <w:sz w:val="24"/>
                <w:szCs w:val="24"/>
                <w:lang w:eastAsia="ja-JP"/>
              </w:rPr>
              <w:t>jog</w:t>
            </w:r>
            <w:r w:rsidRPr="00A9367F">
              <w:rPr>
                <w:rFonts w:ascii="Times New Roman" w:hAnsi="Times New Roman"/>
                <w:sz w:val="24"/>
                <w:szCs w:val="24"/>
                <w:lang w:eastAsia="ja-JP"/>
              </w:rPr>
              <w:t xml:space="preserve"> valdžios sektoriaus skolos ir BVP santykis per tą patį laikotarpį gali sumažėti žemiau 70 proc. </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8168181" w14:textId="75CB21D8" w:rsidR="008B6673" w:rsidRDefault="00000000" w:rsidP="008B6673">
            <w:pPr>
              <w:spacing w:after="0" w:line="240" w:lineRule="auto"/>
              <w:jc w:val="both"/>
            </w:pPr>
            <w:hyperlink r:id="rId4" w:history="1">
              <w:r w:rsidR="00A9367F" w:rsidRPr="005B208F">
                <w:rPr>
                  <w:rStyle w:val="Hyperlink"/>
                </w:rPr>
                <w:t>https://www.hindustantimes.com/business/finance-ministry-refutes-imf-report-on-india-s-debt-situation-101703310138926.html</w:t>
              </w:r>
            </w:hyperlink>
            <w:r w:rsidR="00A9367F">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272FDB1" w14:textId="77777777" w:rsidR="008B6673" w:rsidRDefault="008B6673" w:rsidP="008B6673">
            <w:pPr>
              <w:spacing w:after="0" w:line="240" w:lineRule="auto"/>
              <w:jc w:val="both"/>
              <w:rPr>
                <w:rFonts w:ascii="Times New Roman" w:hAnsi="Times New Roman"/>
                <w:sz w:val="24"/>
                <w:szCs w:val="24"/>
                <w:lang w:eastAsia="ja-JP"/>
              </w:rPr>
            </w:pPr>
          </w:p>
        </w:tc>
      </w:tr>
      <w:tr w:rsidR="00646FC2" w:rsidRPr="009D3E27" w14:paraId="032CB18D"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FB873C7" w14:textId="201727B7" w:rsidR="00646FC2" w:rsidRDefault="00646FC2" w:rsidP="00646FC2">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2024-01-05</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23E4F65" w14:textId="335B5359" w:rsidR="00646FC2" w:rsidRPr="00A9367F" w:rsidRDefault="00646FC2" w:rsidP="00646FC2">
            <w:pPr>
              <w:jc w:val="both"/>
              <w:rPr>
                <w:rFonts w:ascii="Times New Roman" w:hAnsi="Times New Roman"/>
                <w:sz w:val="24"/>
                <w:szCs w:val="24"/>
                <w:lang w:eastAsia="ja-JP"/>
              </w:rPr>
            </w:pPr>
            <w:r>
              <w:rPr>
                <w:rFonts w:ascii="Times New Roman" w:hAnsi="Times New Roman"/>
                <w:sz w:val="24"/>
                <w:szCs w:val="24"/>
                <w:lang w:eastAsia="ja-JP"/>
              </w:rPr>
              <w:t>Indijoje vykusio verslo renginio</w:t>
            </w:r>
            <w:r w:rsidRPr="005811F8">
              <w:rPr>
                <w:rFonts w:ascii="Times New Roman" w:hAnsi="Times New Roman"/>
                <w:sz w:val="24"/>
                <w:szCs w:val="24"/>
                <w:lang w:eastAsia="ja-JP"/>
              </w:rPr>
              <w:t xml:space="preserve"> „Businessline Agriculture and Commodity Summit“ metu </w:t>
            </w:r>
            <w:r>
              <w:rPr>
                <w:rFonts w:ascii="Times New Roman" w:hAnsi="Times New Roman"/>
                <w:sz w:val="24"/>
                <w:szCs w:val="24"/>
                <w:lang w:eastAsia="ja-JP"/>
              </w:rPr>
              <w:t>didžiausios Indijos pieno įmonės „</w:t>
            </w:r>
            <w:r w:rsidRPr="005811F8">
              <w:rPr>
                <w:rFonts w:ascii="Times New Roman" w:hAnsi="Times New Roman"/>
                <w:sz w:val="24"/>
                <w:szCs w:val="24"/>
                <w:lang w:eastAsia="ja-JP"/>
              </w:rPr>
              <w:t>AMUL</w:t>
            </w:r>
            <w:r>
              <w:rPr>
                <w:rFonts w:ascii="Times New Roman" w:hAnsi="Times New Roman"/>
                <w:sz w:val="24"/>
                <w:szCs w:val="24"/>
                <w:lang w:eastAsia="ja-JP"/>
              </w:rPr>
              <w:t>“</w:t>
            </w:r>
            <w:r w:rsidRPr="005811F8">
              <w:rPr>
                <w:rFonts w:ascii="Times New Roman" w:hAnsi="Times New Roman"/>
                <w:sz w:val="24"/>
                <w:szCs w:val="24"/>
                <w:lang w:eastAsia="ja-JP"/>
              </w:rPr>
              <w:t xml:space="preserve"> generalinis direktorius teigė, kad Indijos pieno pramonė priešinsis pieno produktų importui su lengvatiniu muitu pagal laisvosios prekybos susitarimus, kad būtų užtikrinta ūkininkų, kurių pragyvenimas priklauso nuo pieno sektoriuje.</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B788EB7" w14:textId="51995C31" w:rsidR="00646FC2" w:rsidRDefault="00646FC2" w:rsidP="00646FC2">
            <w:pPr>
              <w:spacing w:after="0" w:line="240" w:lineRule="auto"/>
              <w:jc w:val="both"/>
            </w:pPr>
            <w:hyperlink r:id="rId5" w:history="1">
              <w:r w:rsidRPr="007F1630">
                <w:rPr>
                  <w:rStyle w:val="Hyperlink"/>
                </w:rPr>
                <w:t>https://www.thehindubusinessline.com/economy/agri-business/bl-agriculture-and-commodity-summit-2024-amul-to-oppose-import-of-dairy-products-at-concessional-duty-under-ftas/article67710445.ece</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B07BEBA" w14:textId="77777777" w:rsidR="00646FC2" w:rsidRDefault="00646FC2" w:rsidP="00646FC2">
            <w:pPr>
              <w:spacing w:after="0" w:line="240" w:lineRule="auto"/>
              <w:jc w:val="both"/>
              <w:rPr>
                <w:rFonts w:ascii="Times New Roman" w:hAnsi="Times New Roman"/>
                <w:sz w:val="24"/>
                <w:szCs w:val="24"/>
                <w:lang w:eastAsia="ja-JP"/>
              </w:rPr>
            </w:pPr>
          </w:p>
        </w:tc>
      </w:tr>
      <w:tr w:rsidR="00646FC2" w:rsidRPr="009D3E27" w14:paraId="0B955977"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663934D" w14:textId="2DE4415F" w:rsidR="00646FC2" w:rsidRDefault="00646FC2" w:rsidP="00646FC2">
            <w:pPr>
              <w:spacing w:after="0" w:line="240" w:lineRule="auto"/>
              <w:jc w:val="both"/>
              <w:rPr>
                <w:rFonts w:ascii="Times New Roman" w:hAnsi="Times New Roman"/>
                <w:sz w:val="24"/>
                <w:szCs w:val="24"/>
                <w:lang w:eastAsia="ja-JP"/>
              </w:rPr>
            </w:pPr>
            <w:r>
              <w:rPr>
                <w:rFonts w:ascii="Times New Roman" w:hAnsi="Times New Roman"/>
                <w:sz w:val="24"/>
                <w:szCs w:val="24"/>
                <w:lang w:val="en-US" w:eastAsia="ja-JP"/>
              </w:rPr>
              <w:t>2024-01-11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516EB42" w14:textId="735C0381" w:rsidR="00646FC2" w:rsidRPr="00A96499" w:rsidRDefault="00646FC2" w:rsidP="00646FC2">
            <w:pPr>
              <w:jc w:val="both"/>
              <w:rPr>
                <w:rFonts w:ascii="Times New Roman" w:hAnsi="Times New Roman"/>
                <w:sz w:val="24"/>
                <w:szCs w:val="24"/>
                <w:lang w:eastAsia="ja-JP"/>
              </w:rPr>
            </w:pPr>
            <w:r w:rsidRPr="00531064">
              <w:rPr>
                <w:rFonts w:ascii="Times New Roman" w:hAnsi="Times New Roman"/>
                <w:sz w:val="24"/>
                <w:szCs w:val="24"/>
                <w:lang w:eastAsia="ja-JP"/>
              </w:rPr>
              <w:t>Indijos eksportuotojai išreiškė susirūpinimą, kad jų jautrūs ir konfidencialūs duomenys gali būti pažeisti laikantis ES anglies dioksido pasienio reguliavimo mechanizmo (CBAM). Tokių sektorių kaip plieno, naftos perdirbimo ir cemento eksportuotojai prisitaiko prie pasaulinio konkurencingumo sąnaudų srityje, todėl gali būti pažeistos jautrios komercinės paslaptys. CBAM reikalauja, kad ES importuotojai pateiktų beveik 1000 gamyboje naudojamų duomenų ir metodų.</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B4C073D" w14:textId="37B1D5E7" w:rsidR="00646FC2" w:rsidRDefault="00646FC2" w:rsidP="00646FC2">
            <w:pPr>
              <w:spacing w:after="0" w:line="240" w:lineRule="auto"/>
              <w:jc w:val="both"/>
            </w:pPr>
            <w:hyperlink r:id="rId6" w:history="1">
              <w:r w:rsidRPr="005B208F">
                <w:rPr>
                  <w:rStyle w:val="Hyperlink"/>
                </w:rPr>
                <w:t>https://indianexpress.com/article/india/eu-carbon-tax-india-flags-risk-of-trade-info-getting-compromised-9104194/</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EBE74D9" w14:textId="77777777" w:rsidR="00646FC2" w:rsidRDefault="00646FC2" w:rsidP="00646FC2">
            <w:pPr>
              <w:spacing w:after="0" w:line="240" w:lineRule="auto"/>
              <w:jc w:val="both"/>
              <w:rPr>
                <w:rFonts w:ascii="Times New Roman" w:hAnsi="Times New Roman"/>
                <w:sz w:val="24"/>
                <w:szCs w:val="24"/>
                <w:lang w:eastAsia="ja-JP"/>
              </w:rPr>
            </w:pPr>
          </w:p>
        </w:tc>
      </w:tr>
      <w:tr w:rsidR="00646FC2" w:rsidRPr="009D3E27" w14:paraId="4C7EAF3C"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DC9D689" w14:textId="22EF3432" w:rsidR="00646FC2" w:rsidRDefault="00646FC2" w:rsidP="00646FC2">
            <w:pPr>
              <w:spacing w:after="0" w:line="240" w:lineRule="auto"/>
              <w:jc w:val="both"/>
              <w:rPr>
                <w:rFonts w:ascii="Times New Roman" w:hAnsi="Times New Roman"/>
                <w:sz w:val="24"/>
                <w:szCs w:val="24"/>
                <w:lang w:val="en-US" w:eastAsia="ja-JP"/>
              </w:rPr>
            </w:pPr>
            <w:r>
              <w:rPr>
                <w:rFonts w:ascii="Times New Roman" w:hAnsi="Times New Roman"/>
                <w:sz w:val="24"/>
                <w:szCs w:val="24"/>
                <w:lang w:eastAsia="ja-JP"/>
              </w:rPr>
              <w:lastRenderedPageBreak/>
              <w:t>2024-01-13</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33815CB" w14:textId="4DB23662" w:rsidR="00646FC2" w:rsidRPr="00304184" w:rsidRDefault="00646FC2" w:rsidP="00646FC2">
            <w:pPr>
              <w:jc w:val="both"/>
              <w:rPr>
                <w:rFonts w:ascii="Times New Roman" w:hAnsi="Times New Roman"/>
                <w:sz w:val="24"/>
                <w:szCs w:val="24"/>
                <w:lang w:eastAsia="ja-JP"/>
              </w:rPr>
            </w:pPr>
            <w:r w:rsidRPr="005730A2">
              <w:rPr>
                <w:rFonts w:ascii="Times New Roman" w:hAnsi="Times New Roman"/>
                <w:sz w:val="24"/>
                <w:szCs w:val="24"/>
                <w:lang w:eastAsia="ja-JP"/>
              </w:rPr>
              <w:t>Indijos vyriausybė uždraudė kviečių eksportą 2022 m. gegužę ir ne basmati ryžių eksportą nuo 2023 m. liepos mėn., o cukraus eksportą nuo 2023 m. spalio mėn.</w:t>
            </w:r>
            <w:r>
              <w:rPr>
                <w:rFonts w:ascii="Times New Roman" w:hAnsi="Times New Roman"/>
                <w:sz w:val="24"/>
                <w:szCs w:val="24"/>
                <w:lang w:eastAsia="ja-JP"/>
              </w:rPr>
              <w:t xml:space="preserve"> indijos p</w:t>
            </w:r>
            <w:r w:rsidRPr="005730A2">
              <w:rPr>
                <w:rFonts w:ascii="Times New Roman" w:hAnsi="Times New Roman"/>
                <w:sz w:val="24"/>
                <w:szCs w:val="24"/>
                <w:lang w:eastAsia="ja-JP"/>
              </w:rPr>
              <w:t xml:space="preserve">rekybos ministras teigė, kad vyriausybei nėra pasiūlymo panaikinti šiuos kviečių ir ryžių </w:t>
            </w:r>
            <w:r>
              <w:rPr>
                <w:rFonts w:ascii="Times New Roman" w:hAnsi="Times New Roman"/>
                <w:sz w:val="24"/>
                <w:szCs w:val="24"/>
                <w:lang w:eastAsia="ja-JP"/>
              </w:rPr>
              <w:t xml:space="preserve">ir cukraus </w:t>
            </w:r>
            <w:r w:rsidRPr="005730A2">
              <w:rPr>
                <w:rFonts w:ascii="Times New Roman" w:hAnsi="Times New Roman"/>
                <w:sz w:val="24"/>
                <w:szCs w:val="24"/>
                <w:lang w:eastAsia="ja-JP"/>
              </w:rPr>
              <w:t>eksporto apribojimus. Vyriausybė taip pat įvedė 50% eksporto muitą melasai – šalutiniam cukranendrių produktui.</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9A8E648" w14:textId="48DD2DBC" w:rsidR="00646FC2" w:rsidRDefault="00646FC2" w:rsidP="00646FC2">
            <w:pPr>
              <w:spacing w:after="0" w:line="240" w:lineRule="auto"/>
              <w:jc w:val="both"/>
            </w:pPr>
            <w:hyperlink r:id="rId7" w:history="1">
              <w:r w:rsidRPr="007F1630">
                <w:rPr>
                  <w:rStyle w:val="Hyperlink"/>
                </w:rPr>
                <w:t>https://economictimes.indiatimes.com/news/economy/foreign-trade/no-proposal-to-lift-export-curbs-on-wheat-rice-sugar-piyush-goyal/articleshow/106812456.cms?from=mdr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F975AAE" w14:textId="77777777" w:rsidR="00646FC2" w:rsidRDefault="00646FC2" w:rsidP="00646FC2">
            <w:pPr>
              <w:spacing w:after="0" w:line="240" w:lineRule="auto"/>
              <w:jc w:val="both"/>
              <w:rPr>
                <w:rFonts w:ascii="Times New Roman" w:hAnsi="Times New Roman"/>
                <w:sz w:val="24"/>
                <w:szCs w:val="24"/>
                <w:lang w:eastAsia="ja-JP"/>
              </w:rPr>
            </w:pPr>
          </w:p>
        </w:tc>
      </w:tr>
      <w:tr w:rsidR="00646FC2" w:rsidRPr="009D3E27" w14:paraId="5EFB8FF3"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E8F5EEB" w14:textId="584146B6" w:rsidR="00646FC2" w:rsidRDefault="00646FC2" w:rsidP="00646FC2">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2024-01-15</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D3954E2" w14:textId="5B428F27" w:rsidR="00646FC2" w:rsidRPr="005730A2" w:rsidRDefault="00646FC2" w:rsidP="00646FC2">
            <w:pPr>
              <w:jc w:val="both"/>
              <w:rPr>
                <w:rFonts w:ascii="Times New Roman" w:hAnsi="Times New Roman"/>
                <w:sz w:val="24"/>
                <w:szCs w:val="24"/>
                <w:lang w:eastAsia="ja-JP"/>
              </w:rPr>
            </w:pPr>
            <w:r>
              <w:rPr>
                <w:rFonts w:ascii="Times New Roman" w:hAnsi="Times New Roman"/>
                <w:sz w:val="24"/>
                <w:szCs w:val="24"/>
                <w:lang w:eastAsia="ja-JP"/>
              </w:rPr>
              <w:t>Pietų Indijos uostamiestyje Kočyje, inauguruoti t</w:t>
            </w:r>
            <w:r w:rsidRPr="005730A2">
              <w:rPr>
                <w:rFonts w:ascii="Times New Roman" w:hAnsi="Times New Roman"/>
                <w:sz w:val="24"/>
                <w:szCs w:val="24"/>
                <w:lang w:eastAsia="ja-JP"/>
              </w:rPr>
              <w:t>rys infrastruktūros projektai,</w:t>
            </w:r>
            <w:r>
              <w:rPr>
                <w:rFonts w:ascii="Times New Roman" w:hAnsi="Times New Roman"/>
                <w:sz w:val="24"/>
                <w:szCs w:val="24"/>
                <w:lang w:eastAsia="ja-JP"/>
              </w:rPr>
              <w:t xml:space="preserve"> </w:t>
            </w:r>
            <w:r w:rsidRPr="005730A2">
              <w:rPr>
                <w:rFonts w:ascii="Times New Roman" w:hAnsi="Times New Roman"/>
                <w:sz w:val="24"/>
                <w:szCs w:val="24"/>
                <w:lang w:eastAsia="ja-JP"/>
              </w:rPr>
              <w:t>įskaitant sausąjį doką</w:t>
            </w:r>
            <w:r>
              <w:rPr>
                <w:rFonts w:ascii="Times New Roman" w:hAnsi="Times New Roman"/>
                <w:sz w:val="24"/>
                <w:szCs w:val="24"/>
                <w:lang w:eastAsia="ja-JP"/>
              </w:rPr>
              <w:t xml:space="preserve">, </w:t>
            </w:r>
            <w:r w:rsidRPr="005730A2">
              <w:rPr>
                <w:rFonts w:ascii="Times New Roman" w:hAnsi="Times New Roman"/>
                <w:sz w:val="24"/>
                <w:szCs w:val="24"/>
                <w:lang w:eastAsia="ja-JP"/>
              </w:rPr>
              <w:t xml:space="preserve">tarptautinį laivų remonto įrenginį (ISRF) bei </w:t>
            </w:r>
            <w:r>
              <w:rPr>
                <w:rFonts w:ascii="Times New Roman" w:hAnsi="Times New Roman"/>
                <w:sz w:val="24"/>
                <w:szCs w:val="24"/>
                <w:lang w:eastAsia="ja-JP"/>
              </w:rPr>
              <w:t>„</w:t>
            </w:r>
            <w:r w:rsidRPr="005730A2">
              <w:rPr>
                <w:rFonts w:ascii="Times New Roman" w:hAnsi="Times New Roman"/>
                <w:sz w:val="24"/>
                <w:szCs w:val="24"/>
                <w:lang w:eastAsia="ja-JP"/>
              </w:rPr>
              <w:t>Indian Oil Corporation Limited</w:t>
            </w:r>
            <w:r>
              <w:rPr>
                <w:rFonts w:ascii="Times New Roman" w:hAnsi="Times New Roman"/>
                <w:sz w:val="24"/>
                <w:szCs w:val="24"/>
                <w:lang w:eastAsia="ja-JP"/>
              </w:rPr>
              <w:t>“</w:t>
            </w:r>
            <w:r w:rsidRPr="005730A2">
              <w:rPr>
                <w:rFonts w:ascii="Times New Roman" w:hAnsi="Times New Roman"/>
                <w:sz w:val="24"/>
                <w:szCs w:val="24"/>
                <w:lang w:eastAsia="ja-JP"/>
              </w:rPr>
              <w:t xml:space="preserve"> S</w:t>
            </w:r>
            <w:r>
              <w:rPr>
                <w:rFonts w:ascii="Times New Roman" w:hAnsi="Times New Roman"/>
                <w:sz w:val="24"/>
                <w:szCs w:val="24"/>
                <w:lang w:eastAsia="ja-JP"/>
              </w:rPr>
              <w:t>G</w:t>
            </w:r>
            <w:r w:rsidRPr="005730A2">
              <w:rPr>
                <w:rFonts w:ascii="Times New Roman" w:hAnsi="Times New Roman"/>
                <w:sz w:val="24"/>
                <w:szCs w:val="24"/>
                <w:lang w:eastAsia="ja-JP"/>
              </w:rPr>
              <w:t>D importo terminalą. Naujasis dokas leis čia stovėti laivams remontuoti ir sumažinti priklausomybę nuo užsienio šalių ir taip sutaupyti užsienio valiutų. ISRF pavers Koč</w:t>
            </w:r>
            <w:r>
              <w:rPr>
                <w:rFonts w:ascii="Times New Roman" w:hAnsi="Times New Roman"/>
                <w:sz w:val="24"/>
                <w:szCs w:val="24"/>
                <w:lang w:eastAsia="ja-JP"/>
              </w:rPr>
              <w:t>į</w:t>
            </w:r>
            <w:r w:rsidRPr="005730A2">
              <w:rPr>
                <w:rFonts w:ascii="Times New Roman" w:hAnsi="Times New Roman"/>
                <w:sz w:val="24"/>
                <w:szCs w:val="24"/>
                <w:lang w:eastAsia="ja-JP"/>
              </w:rPr>
              <w:t xml:space="preserve"> didžiausiu Pietų Azijos laivų remonto centru.</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B7A3113" w14:textId="237ABF9C" w:rsidR="00646FC2" w:rsidRDefault="00646FC2" w:rsidP="00646FC2">
            <w:pPr>
              <w:spacing w:after="0" w:line="240" w:lineRule="auto"/>
              <w:jc w:val="both"/>
            </w:pPr>
            <w:hyperlink r:id="rId8" w:history="1">
              <w:r w:rsidRPr="007F1630">
                <w:rPr>
                  <w:rStyle w:val="Hyperlink"/>
                </w:rPr>
                <w:t>https://ddnews.gov.in/national/pm-modi-inaugurate-key-infrastructure-projects-two-day-visit-andhra-pradesh-kerala</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9B990F9" w14:textId="77777777" w:rsidR="00646FC2" w:rsidRDefault="00646FC2" w:rsidP="00646FC2">
            <w:pPr>
              <w:spacing w:after="0" w:line="240" w:lineRule="auto"/>
              <w:jc w:val="both"/>
              <w:rPr>
                <w:rFonts w:ascii="Times New Roman" w:hAnsi="Times New Roman"/>
                <w:sz w:val="24"/>
                <w:szCs w:val="24"/>
                <w:lang w:eastAsia="ja-JP"/>
              </w:rPr>
            </w:pPr>
          </w:p>
        </w:tc>
      </w:tr>
      <w:tr w:rsidR="00646FC2" w:rsidRPr="009D3E27" w14:paraId="5F434692"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C4BD388" w14:textId="0802C7F4" w:rsidR="00646FC2" w:rsidRDefault="00646FC2" w:rsidP="00646FC2">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2024-01-18</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3FEF0EE" w14:textId="7F78E6ED" w:rsidR="00646FC2" w:rsidRPr="00D805A4" w:rsidRDefault="00646FC2" w:rsidP="00646FC2">
            <w:pPr>
              <w:jc w:val="both"/>
              <w:rPr>
                <w:rFonts w:ascii="Times New Roman" w:hAnsi="Times New Roman"/>
                <w:sz w:val="24"/>
                <w:szCs w:val="24"/>
                <w:lang w:eastAsia="ja-JP"/>
              </w:rPr>
            </w:pPr>
            <w:r w:rsidRPr="00E53E57">
              <w:rPr>
                <w:rFonts w:ascii="Times New Roman" w:hAnsi="Times New Roman"/>
                <w:bCs/>
                <w:color w:val="000000"/>
                <w:sz w:val="24"/>
                <w:szCs w:val="24"/>
                <w:lang w:eastAsia="ja-JP"/>
              </w:rPr>
              <w:t xml:space="preserve">Indijos </w:t>
            </w:r>
            <w:r>
              <w:rPr>
                <w:rFonts w:ascii="Times New Roman" w:hAnsi="Times New Roman"/>
                <w:bCs/>
                <w:color w:val="000000"/>
                <w:sz w:val="24"/>
                <w:szCs w:val="24"/>
                <w:lang w:eastAsia="ja-JP"/>
              </w:rPr>
              <w:t>vyriausybė</w:t>
            </w:r>
            <w:r w:rsidRPr="00E53E57">
              <w:rPr>
                <w:rFonts w:ascii="Times New Roman" w:hAnsi="Times New Roman"/>
                <w:bCs/>
                <w:color w:val="000000"/>
                <w:sz w:val="24"/>
                <w:szCs w:val="24"/>
                <w:lang w:eastAsia="ja-JP"/>
              </w:rPr>
              <w:t xml:space="preserve"> patvirtino </w:t>
            </w:r>
            <w:r>
              <w:rPr>
                <w:rFonts w:ascii="Times New Roman" w:hAnsi="Times New Roman"/>
                <w:bCs/>
                <w:color w:val="000000"/>
                <w:sz w:val="24"/>
                <w:szCs w:val="24"/>
                <w:lang w:eastAsia="ja-JP"/>
              </w:rPr>
              <w:t>kartu su</w:t>
            </w:r>
            <w:r w:rsidRPr="00E53E57">
              <w:rPr>
                <w:rFonts w:ascii="Times New Roman" w:hAnsi="Times New Roman"/>
                <w:bCs/>
                <w:color w:val="000000"/>
                <w:sz w:val="24"/>
                <w:szCs w:val="24"/>
                <w:lang w:eastAsia="ja-JP"/>
              </w:rPr>
              <w:t xml:space="preserve"> Europos Komisij</w:t>
            </w:r>
            <w:r>
              <w:rPr>
                <w:rFonts w:ascii="Times New Roman" w:hAnsi="Times New Roman"/>
                <w:bCs/>
                <w:color w:val="000000"/>
                <w:sz w:val="24"/>
                <w:szCs w:val="24"/>
                <w:lang w:eastAsia="ja-JP"/>
              </w:rPr>
              <w:t>a</w:t>
            </w:r>
            <w:r w:rsidRPr="00E53E57">
              <w:rPr>
                <w:rFonts w:ascii="Times New Roman" w:hAnsi="Times New Roman"/>
                <w:bCs/>
                <w:color w:val="000000"/>
                <w:sz w:val="24"/>
                <w:szCs w:val="24"/>
                <w:lang w:eastAsia="ja-JP"/>
              </w:rPr>
              <w:t xml:space="preserve"> pasirašytą supratimo memorandumą dėl puslaidininkių ekosistemų, tiekimo grandin</w:t>
            </w:r>
            <w:r>
              <w:rPr>
                <w:rFonts w:ascii="Times New Roman" w:hAnsi="Times New Roman"/>
                <w:bCs/>
                <w:color w:val="000000"/>
                <w:sz w:val="24"/>
                <w:szCs w:val="24"/>
                <w:lang w:eastAsia="ja-JP"/>
              </w:rPr>
              <w:t>ių</w:t>
            </w:r>
            <w:r w:rsidRPr="00E53E57">
              <w:rPr>
                <w:rFonts w:ascii="Times New Roman" w:hAnsi="Times New Roman"/>
                <w:bCs/>
                <w:color w:val="000000"/>
                <w:sz w:val="24"/>
                <w:szCs w:val="24"/>
                <w:lang w:eastAsia="ja-JP"/>
              </w:rPr>
              <w:t xml:space="preserve"> ir inovacijų pagal ES ir Indijos prekybos ir technologijų taryb</w:t>
            </w:r>
            <w:r>
              <w:rPr>
                <w:rFonts w:ascii="Times New Roman" w:hAnsi="Times New Roman"/>
                <w:bCs/>
                <w:color w:val="000000"/>
                <w:sz w:val="24"/>
                <w:szCs w:val="24"/>
                <w:lang w:eastAsia="ja-JP"/>
              </w:rPr>
              <w:t>os</w:t>
            </w:r>
            <w:r w:rsidRPr="00E53E57">
              <w:rPr>
                <w:rFonts w:ascii="Times New Roman" w:hAnsi="Times New Roman"/>
                <w:bCs/>
                <w:color w:val="000000"/>
                <w:sz w:val="24"/>
                <w:szCs w:val="24"/>
                <w:lang w:eastAsia="ja-JP"/>
              </w:rPr>
              <w:t xml:space="preserve"> (TTC)</w:t>
            </w:r>
            <w:r>
              <w:rPr>
                <w:rFonts w:ascii="Times New Roman" w:hAnsi="Times New Roman"/>
                <w:bCs/>
                <w:color w:val="000000"/>
                <w:sz w:val="24"/>
                <w:szCs w:val="24"/>
                <w:lang w:eastAsia="ja-JP"/>
              </w:rPr>
              <w:t xml:space="preserve"> gaires</w:t>
            </w:r>
            <w:r w:rsidRPr="00E53E57">
              <w:rPr>
                <w:rFonts w:ascii="Times New Roman" w:hAnsi="Times New Roman"/>
                <w:bCs/>
                <w:color w:val="000000"/>
                <w:sz w:val="24"/>
                <w:szCs w:val="24"/>
                <w:lang w:eastAsia="ja-JP"/>
              </w:rPr>
              <w:t xml:space="preserve">. </w:t>
            </w:r>
            <w:r>
              <w:rPr>
                <w:rFonts w:ascii="Times New Roman" w:hAnsi="Times New Roman"/>
                <w:bCs/>
                <w:color w:val="000000"/>
                <w:sz w:val="24"/>
                <w:szCs w:val="24"/>
                <w:lang w:eastAsia="ja-JP"/>
              </w:rPr>
              <w:t>Supratimo memorandumas</w:t>
            </w:r>
            <w:r w:rsidRPr="00E53E57">
              <w:rPr>
                <w:rFonts w:ascii="Times New Roman" w:hAnsi="Times New Roman"/>
                <w:bCs/>
                <w:color w:val="000000"/>
                <w:sz w:val="24"/>
                <w:szCs w:val="24"/>
                <w:lang w:eastAsia="ja-JP"/>
              </w:rPr>
              <w:t xml:space="preserve"> pasirašytas 2023 m. lapkričio 21 d. Sutartis apima ir G2G, ir B2B dvišalį bendradarbiavimą.</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66DC336" w14:textId="1FEFE69D" w:rsidR="00646FC2" w:rsidRDefault="00646FC2" w:rsidP="00646FC2">
            <w:pPr>
              <w:spacing w:after="0" w:line="240" w:lineRule="auto"/>
              <w:jc w:val="both"/>
            </w:pPr>
            <w:hyperlink r:id="rId9" w:history="1">
              <w:r w:rsidRPr="007F1630">
                <w:rPr>
                  <w:rStyle w:val="Hyperlink"/>
                </w:rPr>
                <w:t>https://economictimes.indiatimes.com/industry/cons-products/electronics/cabinet-approves-india-europe-initial-pact-to-boost-semiconductor/articleshow/106952903.cms?from=mdr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BE6C5E8" w14:textId="77777777" w:rsidR="00646FC2" w:rsidRDefault="00646FC2" w:rsidP="00646FC2">
            <w:pPr>
              <w:spacing w:after="0" w:line="240" w:lineRule="auto"/>
              <w:jc w:val="both"/>
              <w:rPr>
                <w:rFonts w:ascii="Times New Roman" w:hAnsi="Times New Roman"/>
                <w:sz w:val="24"/>
                <w:szCs w:val="24"/>
                <w:lang w:eastAsia="ja-JP"/>
              </w:rPr>
            </w:pPr>
          </w:p>
        </w:tc>
      </w:tr>
      <w:tr w:rsidR="00646FC2" w:rsidRPr="009D3E27" w14:paraId="2F68C4A4"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AA05FF8" w14:textId="5836BE34" w:rsidR="00646FC2" w:rsidRDefault="00646FC2" w:rsidP="00646FC2">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2024-01-18</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58EA041" w14:textId="66657198" w:rsidR="00646FC2" w:rsidRPr="00D805A4" w:rsidRDefault="00646FC2" w:rsidP="00646FC2">
            <w:pPr>
              <w:jc w:val="both"/>
              <w:rPr>
                <w:rFonts w:ascii="Times New Roman" w:hAnsi="Times New Roman"/>
                <w:bCs/>
                <w:color w:val="000000"/>
                <w:sz w:val="24"/>
                <w:szCs w:val="24"/>
                <w:lang w:eastAsia="ja-JP"/>
              </w:rPr>
            </w:pPr>
            <w:r w:rsidRPr="005730A2">
              <w:rPr>
                <w:rFonts w:ascii="Times New Roman" w:hAnsi="Times New Roman"/>
                <w:sz w:val="24"/>
                <w:szCs w:val="24"/>
                <w:lang w:eastAsia="ja-JP"/>
              </w:rPr>
              <w:t xml:space="preserve">Izraelio statybų pramonė ieško darbuotojų iš Indijos ir kitų šalių laisvoms darbo vietoms užimti. Indijos valstijose vykdomos </w:t>
            </w:r>
            <w:r>
              <w:rPr>
                <w:rFonts w:ascii="Times New Roman" w:hAnsi="Times New Roman"/>
                <w:sz w:val="24"/>
                <w:szCs w:val="24"/>
                <w:lang w:eastAsia="ja-JP"/>
              </w:rPr>
              <w:t xml:space="preserve">statybininkų paieškos </w:t>
            </w:r>
            <w:r w:rsidRPr="005730A2">
              <w:rPr>
                <w:rFonts w:ascii="Times New Roman" w:hAnsi="Times New Roman"/>
                <w:sz w:val="24"/>
                <w:szCs w:val="24"/>
                <w:lang w:eastAsia="ja-JP"/>
              </w:rPr>
              <w:t xml:space="preserve">sulaukė kritikos aktyvistų ir profesinių sąjungų, teigiančių, kad </w:t>
            </w:r>
            <w:r>
              <w:rPr>
                <w:rFonts w:ascii="Times New Roman" w:hAnsi="Times New Roman"/>
                <w:sz w:val="24"/>
                <w:szCs w:val="24"/>
                <w:lang w:eastAsia="ja-JP"/>
              </w:rPr>
              <w:t>Indijos</w:t>
            </w:r>
            <w:r w:rsidRPr="005730A2">
              <w:rPr>
                <w:rFonts w:ascii="Times New Roman" w:hAnsi="Times New Roman"/>
                <w:sz w:val="24"/>
                <w:szCs w:val="24"/>
                <w:lang w:eastAsia="ja-JP"/>
              </w:rPr>
              <w:t xml:space="preserve"> vyriausybė apeina visas apsaugos priemones, kurias paprastai taiko Indijos darbuotojams, išvykstantiems į </w:t>
            </w:r>
            <w:r w:rsidRPr="005730A2">
              <w:rPr>
                <w:rFonts w:ascii="Times New Roman" w:hAnsi="Times New Roman"/>
                <w:sz w:val="24"/>
                <w:szCs w:val="24"/>
                <w:lang w:eastAsia="ja-JP"/>
              </w:rPr>
              <w:lastRenderedPageBreak/>
              <w:t>užsienį į konfliktų zonas. Remiantis naujausiomis žiniomis, darbuotojai, vykstantys į Izraelį, negaus jokios darbo apsaugos, susijusios su draudimu, medicinine apsauga ir užimtumo garantijomis, kurių vyriausybė reikalauja darbuotojams, vykstantiems į daugumą Persijos įlankos šalių ir kitų darbo rinkų.</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BA6E4DB" w14:textId="6CDFF892" w:rsidR="00646FC2" w:rsidRDefault="00646FC2" w:rsidP="00646FC2">
            <w:pPr>
              <w:spacing w:after="0" w:line="240" w:lineRule="auto"/>
              <w:jc w:val="both"/>
            </w:pPr>
            <w:hyperlink r:id="rId10" w:history="1">
              <w:r w:rsidRPr="007F1630">
                <w:rPr>
                  <w:rStyle w:val="Hyperlink"/>
                </w:rPr>
                <w:t>https://www.millenniumpost.in/delhi/trade-unions-urge-centre-not-to-send-workers-to-israel-548588</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CA6A084" w14:textId="77777777" w:rsidR="00646FC2" w:rsidRDefault="00646FC2" w:rsidP="00646FC2">
            <w:pPr>
              <w:spacing w:after="0" w:line="240" w:lineRule="auto"/>
              <w:jc w:val="both"/>
              <w:rPr>
                <w:rFonts w:ascii="Times New Roman" w:hAnsi="Times New Roman"/>
                <w:sz w:val="24"/>
                <w:szCs w:val="24"/>
                <w:lang w:eastAsia="ja-JP"/>
              </w:rPr>
            </w:pPr>
          </w:p>
        </w:tc>
      </w:tr>
      <w:tr w:rsidR="00646FC2" w:rsidRPr="009D3E27" w14:paraId="72A25C02"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FE33323" w14:textId="537EAE5A" w:rsidR="00646FC2" w:rsidRDefault="00646FC2" w:rsidP="00646FC2">
            <w:pPr>
              <w:spacing w:after="0" w:line="240" w:lineRule="auto"/>
              <w:jc w:val="both"/>
              <w:rPr>
                <w:rFonts w:ascii="Times New Roman" w:hAnsi="Times New Roman"/>
                <w:sz w:val="24"/>
                <w:szCs w:val="24"/>
                <w:lang w:val="en-US" w:eastAsia="ja-JP"/>
              </w:rPr>
            </w:pPr>
            <w:r>
              <w:rPr>
                <w:rFonts w:ascii="Times New Roman" w:hAnsi="Times New Roman"/>
                <w:sz w:val="24"/>
                <w:szCs w:val="24"/>
                <w:lang w:eastAsia="ja-JP"/>
              </w:rPr>
              <w:t>2024-01-22</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A2DA087" w14:textId="07BABBB1" w:rsidR="00646FC2" w:rsidRPr="000B3189" w:rsidRDefault="00646FC2" w:rsidP="00646FC2">
            <w:pPr>
              <w:jc w:val="both"/>
              <w:rPr>
                <w:rFonts w:ascii="Times New Roman" w:hAnsi="Times New Roman"/>
                <w:bCs/>
                <w:color w:val="000000"/>
                <w:sz w:val="24"/>
                <w:szCs w:val="24"/>
              </w:rPr>
            </w:pPr>
            <w:r w:rsidRPr="00186970">
              <w:rPr>
                <w:rFonts w:ascii="Times New Roman" w:hAnsi="Times New Roman"/>
                <w:bCs/>
                <w:color w:val="000000"/>
                <w:sz w:val="24"/>
                <w:szCs w:val="24"/>
              </w:rPr>
              <w:t xml:space="preserve">Indijos prekių ir paslaugų eksportas 2023 m. nežymiai išaugo 0,4 % iki 765,6 mlrd. </w:t>
            </w:r>
            <w:r>
              <w:rPr>
                <w:rFonts w:ascii="Times New Roman" w:hAnsi="Times New Roman"/>
                <w:bCs/>
                <w:color w:val="000000"/>
                <w:sz w:val="24"/>
                <w:szCs w:val="24"/>
              </w:rPr>
              <w:t>JAV dol</w:t>
            </w:r>
            <w:r w:rsidRPr="00186970">
              <w:rPr>
                <w:rFonts w:ascii="Times New Roman" w:hAnsi="Times New Roman"/>
                <w:bCs/>
                <w:color w:val="000000"/>
                <w:sz w:val="24"/>
                <w:szCs w:val="24"/>
              </w:rPr>
              <w:t xml:space="preserve">. Pagrindiniai sektoriai buvo elektronika, farmacija, medvilnės verpalai, audiniai, keramika, mėsa, pieno produktai, paukštiena, vaisiai, daržovės ir informacinės technologijos. Prekių eksportas sumažėjo 4,71% iki 431,9 mlrd. </w:t>
            </w:r>
            <w:r>
              <w:rPr>
                <w:rFonts w:ascii="Times New Roman" w:hAnsi="Times New Roman"/>
                <w:bCs/>
                <w:color w:val="000000"/>
                <w:sz w:val="24"/>
                <w:szCs w:val="24"/>
              </w:rPr>
              <w:t>JAV dol</w:t>
            </w:r>
            <w:r w:rsidRPr="00186970">
              <w:rPr>
                <w:rFonts w:ascii="Times New Roman" w:hAnsi="Times New Roman"/>
                <w:bCs/>
                <w:color w:val="000000"/>
                <w:sz w:val="24"/>
                <w:szCs w:val="24"/>
              </w:rPr>
              <w:t xml:space="preserve">, o paslaugų eksportas padidėjo 7,88% iki 333,8 mlrd. </w:t>
            </w:r>
            <w:r>
              <w:rPr>
                <w:rFonts w:ascii="Times New Roman" w:hAnsi="Times New Roman"/>
                <w:bCs/>
                <w:color w:val="000000"/>
                <w:sz w:val="24"/>
                <w:szCs w:val="24"/>
              </w:rPr>
              <w:t>JAV dol</w:t>
            </w:r>
            <w:r w:rsidRPr="00186970">
              <w:rPr>
                <w:rFonts w:ascii="Times New Roman" w:hAnsi="Times New Roman"/>
                <w:bCs/>
                <w:color w:val="000000"/>
                <w:sz w:val="24"/>
                <w:szCs w:val="24"/>
              </w:rPr>
              <w:t>. Pagrindinės eksporto kryptys yra JAV, JAE, Nyderlandai, Bangladešas, JK ir Vokietija.</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3743A95" w14:textId="3C679918" w:rsidR="00646FC2" w:rsidRDefault="00646FC2" w:rsidP="00646FC2">
            <w:pPr>
              <w:spacing w:after="0" w:line="240" w:lineRule="auto"/>
              <w:jc w:val="both"/>
            </w:pPr>
            <w:hyperlink r:id="rId11" w:history="1">
              <w:r w:rsidRPr="007F1630">
                <w:rPr>
                  <w:rStyle w:val="Hyperlink"/>
                </w:rPr>
                <w:t>https://bfsi.economictimes.indiatimes.com/news/industry/indias-goods-services-exports-marginally-up-in-2023/107051949</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CF809F2" w14:textId="77777777" w:rsidR="00646FC2" w:rsidRDefault="00646FC2" w:rsidP="00646FC2">
            <w:pPr>
              <w:spacing w:after="0" w:line="240" w:lineRule="auto"/>
              <w:jc w:val="both"/>
              <w:rPr>
                <w:rFonts w:ascii="Times New Roman" w:hAnsi="Times New Roman"/>
                <w:sz w:val="24"/>
                <w:szCs w:val="24"/>
                <w:lang w:eastAsia="ja-JP"/>
              </w:rPr>
            </w:pPr>
          </w:p>
        </w:tc>
      </w:tr>
      <w:tr w:rsidR="00646FC2" w:rsidRPr="009D3E27" w14:paraId="55F2677F"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83C93BC" w14:textId="50F56A2C" w:rsidR="00646FC2" w:rsidRDefault="00646FC2" w:rsidP="00646FC2">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2024-01-25</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6FC680B" w14:textId="79AE446B" w:rsidR="00646FC2" w:rsidRPr="000B3189" w:rsidRDefault="00646FC2" w:rsidP="00646FC2">
            <w:pPr>
              <w:jc w:val="both"/>
              <w:rPr>
                <w:rFonts w:ascii="Times New Roman" w:hAnsi="Times New Roman"/>
                <w:bCs/>
                <w:color w:val="000000"/>
                <w:sz w:val="24"/>
                <w:szCs w:val="24"/>
              </w:rPr>
            </w:pPr>
            <w:r w:rsidRPr="00186970">
              <w:rPr>
                <w:rFonts w:ascii="Times New Roman" w:hAnsi="Times New Roman"/>
                <w:sz w:val="24"/>
                <w:szCs w:val="24"/>
                <w:lang w:eastAsia="ja-JP"/>
              </w:rPr>
              <w:t>Dvišalė Indijos ir Rusijos prekyba, kuri s</w:t>
            </w:r>
            <w:r>
              <w:rPr>
                <w:rFonts w:ascii="Times New Roman" w:hAnsi="Times New Roman"/>
                <w:sz w:val="24"/>
                <w:szCs w:val="24"/>
                <w:lang w:eastAsia="ja-JP"/>
              </w:rPr>
              <w:t>eniau s</w:t>
            </w:r>
            <w:r w:rsidRPr="00186970">
              <w:rPr>
                <w:rFonts w:ascii="Times New Roman" w:hAnsi="Times New Roman"/>
                <w:sz w:val="24"/>
                <w:szCs w:val="24"/>
                <w:lang w:eastAsia="ja-JP"/>
              </w:rPr>
              <w:t xml:space="preserve">iekė apie 10 mlrd. </w:t>
            </w:r>
            <w:r>
              <w:rPr>
                <w:rFonts w:ascii="Times New Roman" w:hAnsi="Times New Roman"/>
                <w:sz w:val="24"/>
                <w:szCs w:val="24"/>
                <w:lang w:eastAsia="ja-JP"/>
              </w:rPr>
              <w:t>JAV dol.</w:t>
            </w:r>
            <w:r w:rsidRPr="00186970">
              <w:rPr>
                <w:rFonts w:ascii="Times New Roman" w:hAnsi="Times New Roman"/>
                <w:sz w:val="24"/>
                <w:szCs w:val="24"/>
                <w:lang w:eastAsia="ja-JP"/>
              </w:rPr>
              <w:t xml:space="preserve">, </w:t>
            </w:r>
            <w:r>
              <w:rPr>
                <w:rFonts w:ascii="Times New Roman" w:hAnsi="Times New Roman"/>
                <w:sz w:val="24"/>
                <w:szCs w:val="24"/>
                <w:lang w:eastAsia="ja-JP"/>
              </w:rPr>
              <w:t xml:space="preserve">praėjusiais </w:t>
            </w:r>
            <w:r w:rsidRPr="00186970">
              <w:rPr>
                <w:rFonts w:ascii="Times New Roman" w:hAnsi="Times New Roman"/>
                <w:sz w:val="24"/>
                <w:szCs w:val="24"/>
                <w:lang w:eastAsia="ja-JP"/>
              </w:rPr>
              <w:t xml:space="preserve">metais išaugo keturis kartus ir pasiekė 44,4 mlrd. </w:t>
            </w:r>
            <w:r>
              <w:rPr>
                <w:rFonts w:ascii="Times New Roman" w:hAnsi="Times New Roman"/>
                <w:sz w:val="24"/>
                <w:szCs w:val="24"/>
                <w:lang w:eastAsia="ja-JP"/>
              </w:rPr>
              <w:t>JAV dol.</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C30322F" w14:textId="1A6E2499" w:rsidR="00646FC2" w:rsidRDefault="00646FC2" w:rsidP="00646FC2">
            <w:pPr>
              <w:spacing w:after="0" w:line="240" w:lineRule="auto"/>
              <w:jc w:val="both"/>
            </w:pPr>
            <w:hyperlink r:id="rId12" w:history="1">
              <w:r w:rsidRPr="007F1630">
                <w:rPr>
                  <w:rStyle w:val="Hyperlink"/>
                </w:rPr>
                <w:t>https://www.newindianexpress.com/states/tamil-nadu/2024/Jan/25/union-minister-sarbananda-sonowal-india-russia-trade-quadrupled-this-fiscal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001F3CA" w14:textId="77777777" w:rsidR="00646FC2" w:rsidRDefault="00646FC2" w:rsidP="00646FC2">
            <w:pPr>
              <w:spacing w:after="0" w:line="240" w:lineRule="auto"/>
              <w:jc w:val="both"/>
              <w:rPr>
                <w:rFonts w:ascii="Times New Roman" w:hAnsi="Times New Roman"/>
                <w:sz w:val="24"/>
                <w:szCs w:val="24"/>
                <w:lang w:eastAsia="ja-JP"/>
              </w:rPr>
            </w:pPr>
          </w:p>
        </w:tc>
      </w:tr>
      <w:tr w:rsidR="00646FC2" w:rsidRPr="009D3E27" w14:paraId="78306322"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E3D7365" w14:textId="6F092C80" w:rsidR="00646FC2" w:rsidRDefault="00646FC2" w:rsidP="00646FC2">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2024-01-31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B53BB87" w14:textId="77777777" w:rsidR="00646FC2" w:rsidRDefault="00646FC2" w:rsidP="00646FC2">
            <w:pPr>
              <w:jc w:val="both"/>
              <w:rPr>
                <w:rFonts w:ascii="Times New Roman" w:hAnsi="Times New Roman"/>
                <w:color w:val="000000"/>
                <w:sz w:val="24"/>
                <w:szCs w:val="24"/>
              </w:rPr>
            </w:pPr>
            <w:r>
              <w:rPr>
                <w:rFonts w:ascii="Times New Roman" w:hAnsi="Times New Roman"/>
                <w:color w:val="000000"/>
                <w:sz w:val="24"/>
                <w:szCs w:val="24"/>
              </w:rPr>
              <w:t>Indijos finansų ministrė N. Sitharaman paskelbė naujojo Indijos biudžeto projektą – biudžetiniai metai Indijoje vyksta nuo balandžio 1 d. iki kitų metų kovo 31 d. Biudžeto dydis siekia per 47 trilijonus rupijų (virš 532 mlrd. eurų).</w:t>
            </w:r>
          </w:p>
          <w:p w14:paraId="064E0AB4" w14:textId="77777777" w:rsidR="00646FC2" w:rsidRDefault="00646FC2" w:rsidP="00646FC2">
            <w:pPr>
              <w:jc w:val="both"/>
              <w:rPr>
                <w:rFonts w:ascii="Times New Roman" w:hAnsi="Times New Roman"/>
                <w:color w:val="000000"/>
                <w:sz w:val="24"/>
                <w:szCs w:val="24"/>
              </w:rPr>
            </w:pPr>
            <w:r w:rsidRPr="004F0601">
              <w:rPr>
                <w:rFonts w:ascii="Times New Roman" w:hAnsi="Times New Roman"/>
                <w:color w:val="000000"/>
                <w:sz w:val="24"/>
                <w:szCs w:val="24"/>
              </w:rPr>
              <w:t>Numatoma, kad Indijos realusis BVP augs 7,3 procento. Tikimasi, kad Indija per ateinančius trejus metus taps trečiąja pagal dydį pasaulio ekonomika, kurios BVP sieks 5 trilijonus JAV dolerių, o iki 2030 m. sieks 7 trilijonus JAV dolerių</w:t>
            </w:r>
            <w:r>
              <w:rPr>
                <w:rFonts w:ascii="Times New Roman" w:hAnsi="Times New Roman"/>
                <w:color w:val="000000"/>
                <w:sz w:val="24"/>
                <w:szCs w:val="24"/>
              </w:rPr>
              <w:t xml:space="preserve">. Iki 2047 m. </w:t>
            </w:r>
            <w:r w:rsidRPr="004F0601">
              <w:rPr>
                <w:rFonts w:ascii="Times New Roman" w:hAnsi="Times New Roman"/>
                <w:color w:val="000000"/>
                <w:sz w:val="24"/>
                <w:szCs w:val="24"/>
              </w:rPr>
              <w:t xml:space="preserve">Indija taptų </w:t>
            </w:r>
            <w:r>
              <w:rPr>
                <w:rFonts w:ascii="Times New Roman" w:hAnsi="Times New Roman"/>
                <w:color w:val="000000"/>
                <w:sz w:val="24"/>
                <w:szCs w:val="24"/>
              </w:rPr>
              <w:t>išsivysčiusia šalimi</w:t>
            </w:r>
            <w:r w:rsidRPr="004F0601">
              <w:rPr>
                <w:rFonts w:ascii="Times New Roman" w:hAnsi="Times New Roman"/>
                <w:color w:val="000000"/>
                <w:sz w:val="24"/>
                <w:szCs w:val="24"/>
              </w:rPr>
              <w:t xml:space="preserve">. Apskaičiuota, kad </w:t>
            </w:r>
            <w:r w:rsidRPr="004F0601">
              <w:rPr>
                <w:rFonts w:ascii="Times New Roman" w:hAnsi="Times New Roman"/>
                <w:color w:val="000000"/>
                <w:sz w:val="24"/>
                <w:szCs w:val="24"/>
              </w:rPr>
              <w:lastRenderedPageBreak/>
              <w:t>2024–2025 m. fiskalinis deficitas</w:t>
            </w:r>
            <w:r>
              <w:rPr>
                <w:rFonts w:ascii="Times New Roman" w:hAnsi="Times New Roman"/>
                <w:color w:val="000000"/>
                <w:sz w:val="24"/>
                <w:szCs w:val="24"/>
              </w:rPr>
              <w:t xml:space="preserve"> sieks</w:t>
            </w:r>
            <w:r w:rsidRPr="004F0601">
              <w:rPr>
                <w:rFonts w:ascii="Times New Roman" w:hAnsi="Times New Roman"/>
                <w:color w:val="000000"/>
                <w:sz w:val="24"/>
                <w:szCs w:val="24"/>
              </w:rPr>
              <w:t xml:space="preserve"> 5,1 procento BVP. Kapitalo išlaidų sąnaudos didinamos 11,1 proc. iki 11 11 111 mln. rupijų (</w:t>
            </w:r>
            <w:r>
              <w:rPr>
                <w:rFonts w:ascii="Times New Roman" w:hAnsi="Times New Roman"/>
                <w:color w:val="000000"/>
                <w:sz w:val="24"/>
                <w:szCs w:val="24"/>
              </w:rPr>
              <w:t>134 mlrd. EUR), nors bendros vyriausybės išlaidos auga lėtesniu – 6 proc. greičiu</w:t>
            </w:r>
            <w:r w:rsidRPr="004F0601">
              <w:rPr>
                <w:rFonts w:ascii="Times New Roman" w:hAnsi="Times New Roman"/>
                <w:color w:val="000000"/>
                <w:sz w:val="24"/>
                <w:szCs w:val="24"/>
              </w:rPr>
              <w:t>. Didžiausias biudžeto asignavimas buvo skirtas gynybai, trečdalis šių lėšų bus skirta ginklams įsigyti ir įranga. Antras pagal dydį asignavimas buvo skirtas infrastruktūros išlaidoms susisiekimui gerinti, ypač kelių transportui ir geležinkeliams. Rinkimų komisijai buvo skirta didel</w:t>
            </w:r>
            <w:r>
              <w:rPr>
                <w:rFonts w:ascii="Times New Roman" w:hAnsi="Times New Roman"/>
                <w:color w:val="000000"/>
                <w:sz w:val="24"/>
                <w:szCs w:val="24"/>
              </w:rPr>
              <w:t>ė</w:t>
            </w:r>
            <w:r w:rsidRPr="004F0601">
              <w:rPr>
                <w:rFonts w:ascii="Times New Roman" w:hAnsi="Times New Roman"/>
                <w:color w:val="000000"/>
                <w:sz w:val="24"/>
                <w:szCs w:val="24"/>
              </w:rPr>
              <w:t xml:space="preserve"> 42,82 mln. </w:t>
            </w:r>
            <w:r>
              <w:rPr>
                <w:rFonts w:ascii="Times New Roman" w:hAnsi="Times New Roman"/>
                <w:color w:val="000000"/>
                <w:sz w:val="24"/>
                <w:szCs w:val="24"/>
              </w:rPr>
              <w:t xml:space="preserve">EUR suma surengti didžiausius pasaulyje rinkimus 2024 m. pavasarį. </w:t>
            </w:r>
          </w:p>
          <w:p w14:paraId="0680C5B5" w14:textId="691F2823" w:rsidR="00646FC2" w:rsidRPr="009555AE" w:rsidRDefault="00646FC2" w:rsidP="00646FC2">
            <w:pPr>
              <w:jc w:val="both"/>
              <w:rPr>
                <w:rFonts w:ascii="Times New Roman" w:hAnsi="Times New Roman"/>
                <w:sz w:val="24"/>
                <w:szCs w:val="24"/>
                <w:lang w:eastAsia="ja-JP"/>
              </w:rPr>
            </w:pP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52D6655" w14:textId="594D72BE" w:rsidR="00646FC2" w:rsidRDefault="00646FC2" w:rsidP="00646FC2">
            <w:pPr>
              <w:spacing w:after="0" w:line="240" w:lineRule="auto"/>
              <w:jc w:val="both"/>
            </w:pPr>
            <w:hyperlink r:id="rId13" w:history="1">
              <w:r w:rsidRPr="007F1630">
                <w:rPr>
                  <w:rStyle w:val="Hyperlink"/>
                </w:rPr>
                <w:t>https://www.livemint.com/economy/budget-2024-25-key-highlights-live-updates-interim-budget-agriculture-infra-fiscal-deficit-nirmala-sitharaman-11706695416199.html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9BB797D" w14:textId="77777777" w:rsidR="00646FC2" w:rsidRDefault="00646FC2" w:rsidP="00646FC2">
            <w:pPr>
              <w:spacing w:after="0" w:line="240" w:lineRule="auto"/>
              <w:jc w:val="both"/>
              <w:rPr>
                <w:rFonts w:ascii="Times New Roman" w:hAnsi="Times New Roman"/>
                <w:sz w:val="24"/>
                <w:szCs w:val="24"/>
                <w:lang w:eastAsia="ja-JP"/>
              </w:rPr>
            </w:pPr>
          </w:p>
        </w:tc>
      </w:tr>
    </w:tbl>
    <w:p w14:paraId="34298506" w14:textId="77777777" w:rsidR="00A8680B" w:rsidRDefault="00A8680B">
      <w:pPr>
        <w:rPr>
          <w:rFonts w:ascii="Times New Roman" w:hAnsi="Times New Roman"/>
        </w:rPr>
      </w:pPr>
    </w:p>
    <w:p w14:paraId="37E103D5" w14:textId="22B03B9C" w:rsidR="00C62E1F" w:rsidRPr="00C62E1F" w:rsidRDefault="00C62E1F">
      <w:pPr>
        <w:rPr>
          <w:rFonts w:ascii="Times New Roman" w:hAnsi="Times New Roman"/>
        </w:rPr>
      </w:pPr>
      <w:r w:rsidRPr="00C62E1F">
        <w:rPr>
          <w:rFonts w:ascii="Times New Roman" w:hAnsi="Times New Roman"/>
        </w:rPr>
        <w:t xml:space="preserve">Parengė: Žymantas Mozūraitis, </w:t>
      </w:r>
      <w:r w:rsidR="00BE5AD6">
        <w:rPr>
          <w:rFonts w:ascii="Times New Roman" w:hAnsi="Times New Roman"/>
        </w:rPr>
        <w:t xml:space="preserve">LR ambasados Indijoje </w:t>
      </w:r>
      <w:r w:rsidR="00AF4AB2">
        <w:rPr>
          <w:rFonts w:ascii="Times New Roman" w:hAnsi="Times New Roman"/>
        </w:rPr>
        <w:t>trečiasis sekretorius</w:t>
      </w:r>
      <w:r w:rsidR="00BE5AD6">
        <w:rPr>
          <w:rFonts w:ascii="Times New Roman" w:hAnsi="Times New Roman"/>
        </w:rPr>
        <w:t>.</w:t>
      </w:r>
    </w:p>
    <w:sectPr w:rsidR="00C62E1F" w:rsidRPr="00C62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27"/>
    <w:rsid w:val="00002710"/>
    <w:rsid w:val="000468B6"/>
    <w:rsid w:val="0004753E"/>
    <w:rsid w:val="000809D1"/>
    <w:rsid w:val="00085DD9"/>
    <w:rsid w:val="0009371C"/>
    <w:rsid w:val="00094E54"/>
    <w:rsid w:val="00097A3C"/>
    <w:rsid w:val="000B3189"/>
    <w:rsid w:val="000D1E6C"/>
    <w:rsid w:val="00130365"/>
    <w:rsid w:val="00144827"/>
    <w:rsid w:val="001516E8"/>
    <w:rsid w:val="0015389D"/>
    <w:rsid w:val="00163526"/>
    <w:rsid w:val="00173246"/>
    <w:rsid w:val="00186970"/>
    <w:rsid w:val="001B2791"/>
    <w:rsid w:val="001E35DF"/>
    <w:rsid w:val="00201584"/>
    <w:rsid w:val="00230385"/>
    <w:rsid w:val="0025765F"/>
    <w:rsid w:val="002608C4"/>
    <w:rsid w:val="00261906"/>
    <w:rsid w:val="00263DE5"/>
    <w:rsid w:val="002848E4"/>
    <w:rsid w:val="00290311"/>
    <w:rsid w:val="002932E9"/>
    <w:rsid w:val="002B4C7B"/>
    <w:rsid w:val="002F746E"/>
    <w:rsid w:val="00304184"/>
    <w:rsid w:val="00312C64"/>
    <w:rsid w:val="00324E2E"/>
    <w:rsid w:val="00382E79"/>
    <w:rsid w:val="003A7DDB"/>
    <w:rsid w:val="003D663B"/>
    <w:rsid w:val="004010EB"/>
    <w:rsid w:val="004465FA"/>
    <w:rsid w:val="00456824"/>
    <w:rsid w:val="00485E4C"/>
    <w:rsid w:val="004A0120"/>
    <w:rsid w:val="004C68FC"/>
    <w:rsid w:val="00531064"/>
    <w:rsid w:val="00555D3D"/>
    <w:rsid w:val="00563E44"/>
    <w:rsid w:val="00564839"/>
    <w:rsid w:val="005730A2"/>
    <w:rsid w:val="005811F8"/>
    <w:rsid w:val="00586747"/>
    <w:rsid w:val="00592414"/>
    <w:rsid w:val="005A4393"/>
    <w:rsid w:val="005C2EB8"/>
    <w:rsid w:val="005C77CC"/>
    <w:rsid w:val="005E3043"/>
    <w:rsid w:val="005E35FA"/>
    <w:rsid w:val="005F4522"/>
    <w:rsid w:val="00631380"/>
    <w:rsid w:val="006324C9"/>
    <w:rsid w:val="00643896"/>
    <w:rsid w:val="00646FC2"/>
    <w:rsid w:val="00663D62"/>
    <w:rsid w:val="00665940"/>
    <w:rsid w:val="006E33A1"/>
    <w:rsid w:val="006F7682"/>
    <w:rsid w:val="007039C6"/>
    <w:rsid w:val="00710875"/>
    <w:rsid w:val="00720344"/>
    <w:rsid w:val="00724486"/>
    <w:rsid w:val="007556DF"/>
    <w:rsid w:val="00772A0C"/>
    <w:rsid w:val="00795002"/>
    <w:rsid w:val="007A3AB1"/>
    <w:rsid w:val="007D484B"/>
    <w:rsid w:val="007D7F47"/>
    <w:rsid w:val="0084182C"/>
    <w:rsid w:val="008476DE"/>
    <w:rsid w:val="00852A87"/>
    <w:rsid w:val="00882EB1"/>
    <w:rsid w:val="008868C4"/>
    <w:rsid w:val="008A34B2"/>
    <w:rsid w:val="008B3FD9"/>
    <w:rsid w:val="008B6673"/>
    <w:rsid w:val="008B6C42"/>
    <w:rsid w:val="008C0223"/>
    <w:rsid w:val="008C30AB"/>
    <w:rsid w:val="008C3EAF"/>
    <w:rsid w:val="008F07E1"/>
    <w:rsid w:val="009212B4"/>
    <w:rsid w:val="009453D4"/>
    <w:rsid w:val="0095099A"/>
    <w:rsid w:val="00950B26"/>
    <w:rsid w:val="00950E68"/>
    <w:rsid w:val="009555AE"/>
    <w:rsid w:val="00962CB8"/>
    <w:rsid w:val="00986539"/>
    <w:rsid w:val="009A1498"/>
    <w:rsid w:val="009B07FC"/>
    <w:rsid w:val="009B2AEE"/>
    <w:rsid w:val="009D3E27"/>
    <w:rsid w:val="009D435D"/>
    <w:rsid w:val="009F63C1"/>
    <w:rsid w:val="00A15E21"/>
    <w:rsid w:val="00A220B8"/>
    <w:rsid w:val="00A26D44"/>
    <w:rsid w:val="00A642B5"/>
    <w:rsid w:val="00A8680B"/>
    <w:rsid w:val="00A9367F"/>
    <w:rsid w:val="00A96499"/>
    <w:rsid w:val="00AE7356"/>
    <w:rsid w:val="00AF19A7"/>
    <w:rsid w:val="00AF4AB2"/>
    <w:rsid w:val="00B10941"/>
    <w:rsid w:val="00B129CC"/>
    <w:rsid w:val="00B361A0"/>
    <w:rsid w:val="00B57A60"/>
    <w:rsid w:val="00B71428"/>
    <w:rsid w:val="00B857F2"/>
    <w:rsid w:val="00B8691B"/>
    <w:rsid w:val="00BB6A08"/>
    <w:rsid w:val="00BE5AD6"/>
    <w:rsid w:val="00BE5D45"/>
    <w:rsid w:val="00C04C2D"/>
    <w:rsid w:val="00C144A7"/>
    <w:rsid w:val="00C369D8"/>
    <w:rsid w:val="00C52337"/>
    <w:rsid w:val="00C62907"/>
    <w:rsid w:val="00C62E1F"/>
    <w:rsid w:val="00C665FC"/>
    <w:rsid w:val="00C75C10"/>
    <w:rsid w:val="00C8359F"/>
    <w:rsid w:val="00CA0D9F"/>
    <w:rsid w:val="00CB321B"/>
    <w:rsid w:val="00CC54F7"/>
    <w:rsid w:val="00CE5C0E"/>
    <w:rsid w:val="00D1639B"/>
    <w:rsid w:val="00D805A4"/>
    <w:rsid w:val="00D97E60"/>
    <w:rsid w:val="00DB62D4"/>
    <w:rsid w:val="00DC2373"/>
    <w:rsid w:val="00DC58E1"/>
    <w:rsid w:val="00DC64F4"/>
    <w:rsid w:val="00DD41DA"/>
    <w:rsid w:val="00DF4A3F"/>
    <w:rsid w:val="00E1101E"/>
    <w:rsid w:val="00E22615"/>
    <w:rsid w:val="00E42682"/>
    <w:rsid w:val="00E53E57"/>
    <w:rsid w:val="00E54B37"/>
    <w:rsid w:val="00E67958"/>
    <w:rsid w:val="00E902F0"/>
    <w:rsid w:val="00E931A5"/>
    <w:rsid w:val="00EB0714"/>
    <w:rsid w:val="00EB2110"/>
    <w:rsid w:val="00EC41A6"/>
    <w:rsid w:val="00EF1DB7"/>
    <w:rsid w:val="00EF7B76"/>
    <w:rsid w:val="00F040E1"/>
    <w:rsid w:val="00F046D0"/>
    <w:rsid w:val="00F1371F"/>
    <w:rsid w:val="00F47497"/>
    <w:rsid w:val="00F7229B"/>
    <w:rsid w:val="00F72DFF"/>
    <w:rsid w:val="00F83E09"/>
    <w:rsid w:val="00FD1DD3"/>
    <w:rsid w:val="00FD739B"/>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CE0B"/>
  <w15:chartTrackingRefBased/>
  <w15:docId w15:val="{45D14B75-02C9-4B03-92DE-A78C488E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27"/>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9D3E27"/>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E27"/>
    <w:rPr>
      <w:rFonts w:ascii="Garamond" w:eastAsia="Times New Roman" w:hAnsi="Garamond" w:cs="Arial"/>
      <w:caps/>
      <w:color w:val="4F6228"/>
      <w:sz w:val="16"/>
      <w:szCs w:val="32"/>
    </w:rPr>
  </w:style>
  <w:style w:type="character" w:styleId="Hyperlink">
    <w:name w:val="Hyperlink"/>
    <w:basedOn w:val="DefaultParagraphFont"/>
    <w:uiPriority w:val="99"/>
    <w:unhideWhenUsed/>
    <w:rsid w:val="009D3E27"/>
    <w:rPr>
      <w:color w:val="0563C1"/>
      <w:u w:val="single"/>
    </w:rPr>
  </w:style>
  <w:style w:type="character" w:styleId="FollowedHyperlink">
    <w:name w:val="FollowedHyperlink"/>
    <w:basedOn w:val="DefaultParagraphFont"/>
    <w:uiPriority w:val="99"/>
    <w:semiHidden/>
    <w:unhideWhenUsed/>
    <w:rsid w:val="00085DD9"/>
    <w:rPr>
      <w:color w:val="954F72" w:themeColor="followedHyperlink"/>
      <w:u w:val="single"/>
    </w:rPr>
  </w:style>
  <w:style w:type="character" w:styleId="UnresolvedMention">
    <w:name w:val="Unresolved Mention"/>
    <w:basedOn w:val="DefaultParagraphFont"/>
    <w:uiPriority w:val="99"/>
    <w:semiHidden/>
    <w:unhideWhenUsed/>
    <w:rsid w:val="0085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2872">
      <w:bodyDiv w:val="1"/>
      <w:marLeft w:val="0"/>
      <w:marRight w:val="0"/>
      <w:marTop w:val="0"/>
      <w:marBottom w:val="0"/>
      <w:divBdr>
        <w:top w:val="none" w:sz="0" w:space="0" w:color="auto"/>
        <w:left w:val="none" w:sz="0" w:space="0" w:color="auto"/>
        <w:bottom w:val="none" w:sz="0" w:space="0" w:color="auto"/>
        <w:right w:val="none" w:sz="0" w:space="0" w:color="auto"/>
      </w:divBdr>
    </w:div>
    <w:div w:id="20931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news.gov.in/national/pm-modi-inaugurate-key-infrastructure-projects-two-day-visit-andhra-pradesh-kerala" TargetMode="External"/><Relationship Id="rId13" Type="http://schemas.openxmlformats.org/officeDocument/2006/relationships/hyperlink" Target="https://www.livemint.com/economy/budget-2024-25-key-highlights-live-updates-interim-budget-agriculture-infra-fiscal-deficit-nirmala-sitharaman-11706695416199.html" TargetMode="External"/><Relationship Id="rId3" Type="http://schemas.openxmlformats.org/officeDocument/2006/relationships/webSettings" Target="webSettings.xml"/><Relationship Id="rId7" Type="http://schemas.openxmlformats.org/officeDocument/2006/relationships/hyperlink" Target="https://economictimes.indiatimes.com/news/economy/foreign-trade/no-proposal-to-lift-export-curbs-on-wheat-rice-sugar-piyush-goyal/articleshow/106812456.cms?from=mdr" TargetMode="External"/><Relationship Id="rId12" Type="http://schemas.openxmlformats.org/officeDocument/2006/relationships/hyperlink" Target="https://www.newindianexpress.com/states/tamil-nadu/2024/Jan/25/union-minister-sarbananda-sonowal-india-russia-trade-quadrupled-this-fisc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ianexpress.com/article/india/eu-carbon-tax-india-flags-risk-of-trade-info-getting-compromised-9104194/" TargetMode="External"/><Relationship Id="rId11" Type="http://schemas.openxmlformats.org/officeDocument/2006/relationships/hyperlink" Target="https://bfsi.economictimes.indiatimes.com/news/industry/indias-goods-services-exports-marginally-up-in-2023/107051949" TargetMode="External"/><Relationship Id="rId5" Type="http://schemas.openxmlformats.org/officeDocument/2006/relationships/hyperlink" Target="https://www.thehindubusinessline.com/economy/agri-business/bl-agriculture-and-commodity-summit-2024-amul-to-oppose-import-of-dairy-products-at-concessional-duty-under-ftas/article67710445.ece" TargetMode="External"/><Relationship Id="rId15" Type="http://schemas.openxmlformats.org/officeDocument/2006/relationships/theme" Target="theme/theme1.xml"/><Relationship Id="rId10" Type="http://schemas.openxmlformats.org/officeDocument/2006/relationships/hyperlink" Target="https://www.millenniumpost.in/delhi/trade-unions-urge-centre-not-to-send-workers-to-israel-548588" TargetMode="External"/><Relationship Id="rId4" Type="http://schemas.openxmlformats.org/officeDocument/2006/relationships/hyperlink" Target="https://www.hindustantimes.com/business/finance-ministry-refutes-imf-report-on-india-s-debt-situation-101703310138926.html" TargetMode="External"/><Relationship Id="rId9" Type="http://schemas.openxmlformats.org/officeDocument/2006/relationships/hyperlink" Target="https://economictimes.indiatimes.com/industry/cons-products/electronics/cabinet-approves-india-europe-initial-pact-to-boost-semiconductor/articleshow/106952903.cms?from=md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5087</Words>
  <Characters>2901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Žymantas Mozūraitis</dc:creator>
  <cp:keywords/>
  <dc:description/>
  <cp:lastModifiedBy>Žymantas Mozūraitis</cp:lastModifiedBy>
  <cp:revision>3</cp:revision>
  <dcterms:created xsi:type="dcterms:W3CDTF">2024-02-08T10:05:00Z</dcterms:created>
  <dcterms:modified xsi:type="dcterms:W3CDTF">2024-02-09T11:28:00Z</dcterms:modified>
</cp:coreProperties>
</file>