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1720" w14:textId="77777777" w:rsidRDefault="00683110">
      <w:pPr>
        <w:pStyle w:val="DefaultText"/>
      </w:pPr>
      <w:r>
        <mc:AlternateContent>
          <mc:Choice Requires="wps">
            <w:drawing>
              <wp:anchor distT="0" distB="0" distL="114300" distR="114300" simplePos="0" relativeHeight="251658240" behindDoc="0" locked="0" layoutInCell="1" allowOverlap="1" wp14:anchorId="11769731" wp14:editId="07777777">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672A6659" w14:textId="77777777" w:rsidRDefault="00683110"/>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69731" id="_x0000_t202" coordsize="21600,21600" o:spt="202" path="m,l,21600r21600,l21600,xe">
                <v:stroke joinstyle="miter"/>
                <v:path gradientshapeok="t" o:connecttype="rect"/>
              </v:shapetype>
              <v:shape id="Carma DocSys~ds-blanco-2016" o:spid="_x0000_s1026" type="#_x0000_t202" style="position:absolute;margin-left:-99.25pt;margin-top:-49.45pt;width:0;height:0;z-index:251658240;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672A6659" w14:textId="77777777" w:rsidRDefault="00683110"/>
                  </w:txbxContent>
                </v:textbox>
              </v:shape>
            </w:pict>
          </mc:Fallback>
        </mc:AlternateContent>
      </w:r>
    </w:p>
    <w:p w14:paraId="47727C62" w14:textId="12F6DB74" w:rsidRDefault="6FBC4A01">
      <w:pPr>
        <w:pStyle w:val="DefaultText"/>
        <w:jc w:val="both"/>
        <w:rPr>
          <w:b/>
          <w:bCs/>
        </w:rPr>
      </w:pPr>
      <w:r>
        <w:rPr>
          <w:b/>
          <w:bCs/>
        </w:rPr>
        <w:t xml:space="preserve">MVĮ darbo grupės klausimynas</w:t>
      </w:r>
      <w:r>
        <w:rPr>
          <w:b/>
          <w:bCs/>
        </w:rPr>
        <w:t xml:space="preserve"> </w:t>
      </w:r>
    </w:p>
    <w:p w14:paraId="4B0829CD" w14:textId="0209712B" w:rsidRDefault="00D74293">
      <w:pPr>
        <w:pStyle w:val="DefaultText"/>
        <w:jc w:val="both"/>
      </w:pPr>
    </w:p>
    <w:p w14:paraId="12CA8FAF" w14:textId="12BE01AC" w:rsidRDefault="00EC7217">
      <w:pPr>
        <w:pStyle w:val="DefaultText"/>
        <w:jc w:val="both"/>
      </w:pPr>
      <w:r>
        <w:t xml:space="preserve">Perėjimo prie transporto automatizavimo ir skaitmeninimo</w:t>
      </w:r>
      <w:r>
        <w:rPr>
          <w:rStyle w:val="FootnoteReference"/>
        </w:rPr>
        <w:footnoteReference w:id="2"/>
      </w:r>
      <w:r>
        <w:t xml:space="preserve"> socialinis matmuo apims transporto sektoriaus darbo jėgos pokyčius.</w:t>
      </w:r>
      <w:r>
        <w:t xml:space="preserve"> </w:t>
      </w:r>
      <w:r>
        <w:t xml:space="preserve">Europos Komisija svarsto politikos priemones ir rekomendacijas, skirtas </w:t>
      </w:r>
      <w:r>
        <w:rPr>
          <w:b/>
        </w:rPr>
        <w:t xml:space="preserve">padėti transporto sektoriaus darbo jėgai pereiti prie automatizavimo ir skaitmeninimo</w:t>
      </w:r>
      <w:r>
        <w:t xml:space="preserve">.</w:t>
      </w:r>
    </w:p>
    <w:p w14:paraId="522D691A" w14:textId="711B8F76" w:rsidRDefault="00460CC5">
      <w:pPr>
        <w:pStyle w:val="DefaultText"/>
        <w:jc w:val="both"/>
      </w:pPr>
    </w:p>
    <w:p w14:paraId="63159030" w14:textId="67A758CF" w:rsidRDefault="00460CC5">
      <w:pPr>
        <w:pStyle w:val="DefaultText"/>
        <w:jc w:val="both"/>
      </w:pPr>
      <w:r>
        <w:t xml:space="preserve">Nors tikslus transporto automatizavimo ir skaitmeninimo tempas ir apimtis yra neaiškūs (o vertinimai, kiek darbo vietų ar užduočių ateityje nebereikės, labai skiriasi), </w:t>
      </w:r>
      <w:r>
        <w:rPr>
          <w:b/>
        </w:rPr>
        <w:t xml:space="preserve">įmonės turi planuoti ir būti pasirengusios būsimiems uždaviniams bei užtikrinti sklandų perėjimą</w:t>
      </w:r>
      <w:r>
        <w:t xml:space="preserve">.</w:t>
      </w:r>
      <w:r>
        <w:t xml:space="preserve"> </w:t>
      </w:r>
    </w:p>
    <w:p w14:paraId="6E91DA87" w14:textId="77777777" w:rsidRDefault="00460CC5">
      <w:pPr>
        <w:pStyle w:val="DefaultText"/>
        <w:jc w:val="both"/>
      </w:pPr>
    </w:p>
    <w:p w14:paraId="27DA67FE" w14:textId="6F08B0D8" w:rsidRDefault="00460CC5">
      <w:pPr>
        <w:pStyle w:val="DefaultText"/>
        <w:jc w:val="both"/>
      </w:pPr>
      <w:r>
        <w:t xml:space="preserve">Kadangi </w:t>
      </w:r>
      <w:r>
        <w:rPr>
          <w:b/>
        </w:rPr>
        <w:t xml:space="preserve">daugelis transporto bendrovių yra MVĮ</w:t>
      </w:r>
      <w:r>
        <w:t xml:space="preserve">, šia konkrečia apklausa siekiama:</w:t>
      </w:r>
    </w:p>
    <w:p w14:paraId="7570EF35" w14:textId="1A53E81A" w:rsidRDefault="00460CC5">
      <w:pPr>
        <w:pStyle w:val="DefaultText"/>
        <w:numPr>
          <w:ilvl w:val="0"/>
          <w:numId w:val="21"/>
        </w:numPr>
        <w:jc w:val="both"/>
      </w:pPr>
      <w:r>
        <w:t xml:space="preserve">išnagrinėti, ar joms reikia gairių ir politikos priemonių, kurios padėtų joms pereiti prie automatizavimo ir skaitmeninimo.</w:t>
      </w:r>
    </w:p>
    <w:p w14:paraId="4A40A78B" w14:textId="77777777" w:rsidRDefault="00460CC5">
      <w:pPr>
        <w:pStyle w:val="DefaultText"/>
        <w:jc w:val="both"/>
      </w:pPr>
    </w:p>
    <w:p w14:paraId="2BEEE736" w14:textId="533BFE51" w:rsidRDefault="00D74293">
      <w:pPr>
        <w:pStyle w:val="DefaultText"/>
      </w:pPr>
    </w:p>
    <w:p w14:paraId="02EB378F" w14:textId="01EA0E78" w:rsidRDefault="006E2AB3">
      <w:pPr>
        <w:rPr>
          <w:b/>
        </w:rPr>
      </w:pPr>
      <w:r>
        <w:rPr>
          <w:b/>
        </w:rPr>
        <w:t xml:space="preserve">Klausimai apie jūsų įmonę</w:t>
      </w:r>
    </w:p>
    <w:p w14:paraId="540D73FA" w14:textId="77777777" w:rsidRDefault="00B17CB4">
      <w:pPr>
        <w:rPr>
          <w:b/>
        </w:rPr>
      </w:pPr>
    </w:p>
    <w:p w14:paraId="3EF5BDDC" w14:textId="77777777" w:rsidRDefault="006E2AB3">
      <w:pPr>
        <w:pStyle w:val="DefaultText"/>
        <w:numPr>
          <w:ilvl w:val="0"/>
          <w:numId w:val="15"/>
        </w:numPr>
      </w:pPr>
      <w:r>
        <w:t xml:space="preserve">Kur yra jūsų įmonė?</w:t>
      </w:r>
    </w:p>
    <w:p w14:paraId="74817EF4" w14:textId="6440B581" w:rsidRDefault="006E2AB3">
      <w:pPr>
        <w:pStyle w:val="DefaultText"/>
        <w:rPr>
          <w:i/>
        </w:rPr>
      </w:pPr>
      <w:r>
        <w:rPr>
          <w:i/>
        </w:rPr>
        <w:t xml:space="preserve">Išskleidžiamasis ES-27 šalių sąrašas (nuo 2020 m.)</w:t>
      </w:r>
    </w:p>
    <w:p w14:paraId="6D5C86D7" w14:textId="28AAD853" w:rsidRDefault="006E2AB3">
      <w:pPr/>
    </w:p>
    <w:p w14:paraId="46470FC4" w14:textId="5F7CC94A" w:rsidRDefault="006E2AB3">
      <w:pPr>
        <w:numPr>
          <w:ilvl w:val="0"/>
          <w:numId w:val="15"/>
        </w:numPr>
        <w:spacing w:line="276" w:lineRule="auto"/>
      </w:pPr>
      <w:r>
        <w:t xml:space="preserve">Kokio dydžio yra jūsų įmonė?</w:t>
      </w:r>
    </w:p>
    <w:p w14:paraId="466FF7F8" w14:textId="2A83B7AA" w:rsidRDefault="00EC7217">
      <w:pPr>
        <w:numPr>
          <w:ilvl w:val="0"/>
          <w:numId w:val="12"/>
        </w:numPr>
        <w:spacing w:line="276" w:lineRule="auto"/>
      </w:pPr>
      <w:r>
        <w:t xml:space="preserve">0 darbuotojų (dirbu savarankiškai)</w:t>
      </w:r>
    </w:p>
    <w:p w14:paraId="2F34B1AA" w14:textId="1E8A9B2E" w:rsidRDefault="00FB557B">
      <w:pPr>
        <w:numPr>
          <w:ilvl w:val="0"/>
          <w:numId w:val="12"/>
        </w:numPr>
        <w:spacing w:line="276" w:lineRule="auto"/>
      </w:pPr>
      <w:r>
        <w:t xml:space="preserve">1</w:t>
      </w:r>
      <w:r>
        <w:t xml:space="preserve">–9 darbuotojai</w:t>
      </w:r>
    </w:p>
    <w:p w14:paraId="139089F9" w14:textId="4FC41D11" w:rsidRDefault="006E2AB3">
      <w:pPr>
        <w:numPr>
          <w:ilvl w:val="0"/>
          <w:numId w:val="12"/>
        </w:numPr>
        <w:spacing w:line="276" w:lineRule="auto"/>
      </w:pPr>
      <w:r>
        <w:t xml:space="preserve">10</w:t>
      </w:r>
      <w:r>
        <w:t xml:space="preserve">–49 darbuotojai</w:t>
      </w:r>
    </w:p>
    <w:p w14:paraId="2B09C650" w14:textId="4B2F9F0C" w:rsidRDefault="006E2AB3">
      <w:pPr>
        <w:numPr>
          <w:ilvl w:val="0"/>
          <w:numId w:val="12"/>
        </w:numPr>
        <w:spacing w:line="276" w:lineRule="auto"/>
      </w:pPr>
      <w:r>
        <w:t xml:space="preserve">50</w:t>
      </w:r>
      <w:r>
        <w:t xml:space="preserve">–249 darbuotojai</w:t>
      </w:r>
    </w:p>
    <w:p w14:paraId="77B1E11F" w14:textId="4EE19D5F" w:rsidRDefault="00FB557B">
      <w:pPr>
        <w:numPr>
          <w:ilvl w:val="0"/>
          <w:numId w:val="12"/>
        </w:numPr>
        <w:spacing w:line="276" w:lineRule="auto"/>
      </w:pPr>
      <w:r>
        <w:t xml:space="preserve">250 ar daugiau darbuotojų</w:t>
      </w:r>
    </w:p>
    <w:p w14:paraId="2F228222" w14:textId="78B15B64" w:rsidRDefault="006E2AB3">
      <w:pPr>
        <w:spacing w:line="276" w:lineRule="auto"/>
      </w:pPr>
    </w:p>
    <w:p w14:paraId="48AB3137" w14:textId="48F7DB57" w:rsidRDefault="006E2AB3">
      <w:pPr>
        <w:numPr>
          <w:ilvl w:val="0"/>
          <w:numId w:val="15"/>
        </w:numPr>
        <w:spacing w:line="276" w:lineRule="auto"/>
      </w:pPr>
      <w:r>
        <w:t xml:space="preserve">Kokia yra pagrindinė jūsų įmonės transporto veiklos sritis?</w:t>
      </w:r>
      <w:r>
        <w:t xml:space="preserve"> </w:t>
      </w:r>
      <w:r>
        <w:t xml:space="preserve">(</w:t>
      </w:r>
      <w:r>
        <w:rPr>
          <w:i/>
        </w:rPr>
        <w:t xml:space="preserve">galima pažymėti daugiau nei vieną atsakymą)</w:t>
      </w:r>
    </w:p>
    <w:p w14:paraId="6A8BDE86" w14:textId="77777777" w:rsidRDefault="006E2AB3">
      <w:pPr>
        <w:numPr>
          <w:ilvl w:val="0"/>
          <w:numId w:val="14"/>
        </w:numPr>
        <w:spacing w:line="276" w:lineRule="auto"/>
      </w:pPr>
      <w:r>
        <w:t xml:space="preserve">Oro transportas</w:t>
      </w:r>
    </w:p>
    <w:p w14:paraId="12E4A8D4" w14:textId="77777777" w:rsidRDefault="006E2AB3">
      <w:pPr>
        <w:numPr>
          <w:ilvl w:val="0"/>
          <w:numId w:val="14"/>
        </w:numPr>
        <w:spacing w:line="276" w:lineRule="auto"/>
      </w:pPr>
      <w:r>
        <w:t xml:space="preserve">Kelių transportas</w:t>
      </w:r>
    </w:p>
    <w:p w14:paraId="692D80F0" w14:textId="77777777" w:rsidRDefault="006E2AB3">
      <w:pPr>
        <w:numPr>
          <w:ilvl w:val="0"/>
          <w:numId w:val="14"/>
        </w:numPr>
        <w:spacing w:line="276" w:lineRule="auto"/>
      </w:pPr>
      <w:r>
        <w:t xml:space="preserve">Geležinkelių transportas</w:t>
      </w:r>
    </w:p>
    <w:p w14:paraId="11B872AC" w14:textId="19728CF4" w:rsidRDefault="006E2AB3">
      <w:pPr>
        <w:numPr>
          <w:ilvl w:val="0"/>
          <w:numId w:val="14"/>
        </w:numPr>
        <w:spacing w:line="276" w:lineRule="auto"/>
      </w:pPr>
      <w:r>
        <w:t xml:space="preserve">Jūrų transportas</w:t>
      </w:r>
    </w:p>
    <w:p w14:paraId="5A961D1E" w14:textId="6056F44E" w:rsidRDefault="00131708">
      <w:pPr>
        <w:numPr>
          <w:ilvl w:val="0"/>
          <w:numId w:val="14"/>
        </w:numPr>
        <w:spacing w:line="276" w:lineRule="auto"/>
      </w:pPr>
      <w:r>
        <w:t xml:space="preserve">Uostai</w:t>
      </w:r>
    </w:p>
    <w:p w14:paraId="6C13F125" w14:textId="6A109556" w:rsidRDefault="006E2AB3">
      <w:pPr>
        <w:numPr>
          <w:ilvl w:val="0"/>
          <w:numId w:val="14"/>
        </w:numPr>
        <w:spacing w:line="276" w:lineRule="auto"/>
      </w:pPr>
      <w:r>
        <w:t xml:space="preserve">Vidaus vandenų keliai</w:t>
      </w:r>
    </w:p>
    <w:p w14:paraId="54170F47" w14:textId="77777777" w:rsidRDefault="006E2AB3">
      <w:pPr>
        <w:numPr>
          <w:ilvl w:val="0"/>
          <w:numId w:val="14"/>
        </w:numPr>
        <w:spacing w:line="276" w:lineRule="auto"/>
      </w:pPr>
      <w:r>
        <w:t xml:space="preserve">Logistika</w:t>
      </w:r>
    </w:p>
    <w:p w14:paraId="13B1F3EF" w14:textId="5AB48005" w:rsidRDefault="006E2AB3">
      <w:pPr>
        <w:numPr>
          <w:ilvl w:val="0"/>
          <w:numId w:val="14"/>
        </w:numPr>
        <w:spacing w:line="276" w:lineRule="auto"/>
      </w:pPr>
      <w:r>
        <w:t xml:space="preserve">Miestų transportas</w:t>
      </w:r>
    </w:p>
    <w:p w14:paraId="59A020D9" w14:textId="2A62D4EE" w:rsidRDefault="00D74293">
      <w:pPr>
        <w:numPr>
          <w:ilvl w:val="0"/>
          <w:numId w:val="14"/>
        </w:numPr>
        <w:spacing w:line="276" w:lineRule="auto"/>
      </w:pPr>
      <w:r>
        <w:t xml:space="preserve">Keleivių vežimas</w:t>
      </w:r>
    </w:p>
    <w:p w14:paraId="2C8F69F5" w14:textId="6B520053" w:rsidRDefault="00D74293">
      <w:pPr>
        <w:numPr>
          <w:ilvl w:val="0"/>
          <w:numId w:val="14"/>
        </w:numPr>
        <w:spacing w:line="276" w:lineRule="auto"/>
      </w:pPr>
      <w:r>
        <w:t xml:space="preserve">Krovinių vežimas</w:t>
      </w:r>
    </w:p>
    <w:p w14:paraId="0FFC718B" w14:textId="531BBE2E" w:rsidRDefault="006E2AB3">
      <w:pPr/>
    </w:p>
    <w:p w14:paraId="6A5BD508" w14:textId="77777777" w:rsidRDefault="00B17CB4">
      <w:pPr/>
    </w:p>
    <w:p w14:paraId="6882EB5B" w14:textId="77777777" w:rsidRDefault="00987172">
      <w:pPr>
        <w:spacing w:after="200" w:line="276" w:lineRule="auto"/>
        <w:rPr>
          <w:b/>
        </w:rPr>
      </w:pPr>
      <w:r>
        <w:br w:type="page"/>
      </w:r>
    </w:p>
    <w:p w14:paraId="34160B62" w14:textId="13EC3A3D" w:rsidRDefault="00C30143">
      <w:pPr>
        <w:rPr>
          <w:b/>
        </w:rPr>
      </w:pPr>
      <w:r>
        <w:rPr>
          <w:b/>
        </w:rPr>
        <w:t xml:space="preserve">Automatizavimo ir skaitmeninimo lygis jūsų įmonėje</w:t>
      </w:r>
    </w:p>
    <w:p w14:paraId="7CB28813" w14:textId="1DADCB20" w:rsidRDefault="00DC175E">
      <w:r>
        <w:t xml:space="preserve">Šiame skirsnyje siekiama išsiaiškinti esamą ir planuojamą jūsų įmonės automatizavimo ir skaitmeninimo lygį.</w:t>
      </w:r>
    </w:p>
    <w:p w14:paraId="51590902" w14:textId="77777777" w:rsidRDefault="00B17CB4">
      <w:pPr/>
    </w:p>
    <w:p w14:paraId="65DA8F38" w14:textId="2098B567" w:rsidRDefault="00C30143">
      <w:pPr>
        <w:pStyle w:val="ListParagraph"/>
        <w:numPr>
          <w:ilvl w:val="0"/>
          <w:numId w:val="15"/>
        </w:numPr>
      </w:pPr>
      <w:r>
        <w:t xml:space="preserve">Kaip vertintumėte esamą automatizavimo ir skaitmeninimo lygį savo įmonėje?</w:t>
      </w:r>
      <w:r>
        <w:t xml:space="preserve"> </w:t>
      </w:r>
      <w:r>
        <w:rPr>
          <w:i/>
        </w:rPr>
        <w:t xml:space="preserve">(1 – visiškai jokio automatizavimo / skaitmeninimo;</w:t>
      </w:r>
      <w:r>
        <w:rPr>
          <w:i/>
        </w:rPr>
        <w:t xml:space="preserve"> </w:t>
      </w:r>
      <w:r>
        <w:rPr>
          <w:i/>
        </w:rPr>
        <w:t xml:space="preserve">5 – labai aukštas automatizavimo / skaitmeninimo lygis)</w:t>
      </w:r>
    </w:p>
    <w:p w14:paraId="0CB54711" w14:textId="77777777" w:rsidRDefault="00C30143">
      <w:pPr>
        <w:numPr>
          <w:ilvl w:val="0"/>
          <w:numId w:val="12"/>
        </w:numPr>
        <w:spacing w:line="276" w:lineRule="auto"/>
      </w:pPr>
      <w:r>
        <w:t xml:space="preserve">1</w:t>
      </w:r>
    </w:p>
    <w:p w14:paraId="217403FC" w14:textId="77777777" w:rsidRDefault="00C30143">
      <w:pPr>
        <w:numPr>
          <w:ilvl w:val="0"/>
          <w:numId w:val="12"/>
        </w:numPr>
        <w:spacing w:line="276" w:lineRule="auto"/>
      </w:pPr>
      <w:r>
        <w:t xml:space="preserve">2</w:t>
      </w:r>
    </w:p>
    <w:p w14:paraId="7AC9A5D9" w14:textId="77777777" w:rsidRDefault="00C30143">
      <w:pPr>
        <w:numPr>
          <w:ilvl w:val="0"/>
          <w:numId w:val="12"/>
        </w:numPr>
        <w:spacing w:line="276" w:lineRule="auto"/>
      </w:pPr>
      <w:r>
        <w:t xml:space="preserve">3</w:t>
      </w:r>
    </w:p>
    <w:p w14:paraId="24EC64BA" w14:textId="77777777" w:rsidRDefault="00C30143">
      <w:pPr>
        <w:numPr>
          <w:ilvl w:val="0"/>
          <w:numId w:val="12"/>
        </w:numPr>
        <w:spacing w:line="276" w:lineRule="auto"/>
      </w:pPr>
      <w:r>
        <w:t xml:space="preserve">4</w:t>
      </w:r>
    </w:p>
    <w:p w14:paraId="1BE106D1" w14:textId="77777777" w:rsidRDefault="00C30143">
      <w:pPr>
        <w:numPr>
          <w:ilvl w:val="0"/>
          <w:numId w:val="12"/>
        </w:numPr>
        <w:spacing w:line="276" w:lineRule="auto"/>
      </w:pPr>
      <w:r>
        <w:t xml:space="preserve">5</w:t>
      </w:r>
    </w:p>
    <w:p w14:paraId="22CF5233" w14:textId="77777777" w:rsidRDefault="00C30143">
      <w:pPr/>
    </w:p>
    <w:p w14:paraId="410219EB" w14:textId="71F3D1F0" w:rsidRDefault="00C30143">
      <w:pPr>
        <w:pStyle w:val="ListParagraph"/>
        <w:numPr>
          <w:ilvl w:val="0"/>
          <w:numId w:val="15"/>
        </w:numPr>
      </w:pPr>
      <w:r>
        <w:t xml:space="preserve">Ar yra kokių nors planų didinti jūsų įmonės automatizavimo ir skaitmeninimo lygį?</w:t>
      </w:r>
    </w:p>
    <w:p w14:paraId="2EB4C266" w14:textId="77777777" w:rsidRDefault="00C30143">
      <w:pPr>
        <w:numPr>
          <w:ilvl w:val="0"/>
          <w:numId w:val="12"/>
        </w:numPr>
        <w:spacing w:line="276" w:lineRule="auto"/>
      </w:pPr>
      <w:r>
        <w:t xml:space="preserve">Taip</w:t>
      </w:r>
    </w:p>
    <w:p w14:paraId="67928F7B" w14:textId="77777777" w:rsidRDefault="00C30143">
      <w:pPr>
        <w:numPr>
          <w:ilvl w:val="0"/>
          <w:numId w:val="12"/>
        </w:numPr>
        <w:spacing w:line="276" w:lineRule="auto"/>
      </w:pPr>
      <w:r>
        <w:t xml:space="preserve">Ne</w:t>
      </w:r>
    </w:p>
    <w:p w14:paraId="7C974602" w14:textId="6505B7EC" w:rsidRDefault="00C30143">
      <w:pPr>
        <w:numPr>
          <w:ilvl w:val="0"/>
          <w:numId w:val="12"/>
        </w:numPr>
        <w:spacing w:line="276" w:lineRule="auto"/>
      </w:pPr>
      <w:r>
        <w:t xml:space="preserve">Nežinau</w:t>
      </w:r>
    </w:p>
    <w:p w14:paraId="10C5C12C" w14:textId="516AF5EF" w:rsidRDefault="00C30143">
      <w:pPr/>
    </w:p>
    <w:p w14:paraId="2D63ED10" w14:textId="50FE47D9" w:rsidRDefault="00B17CB4">
      <w:pPr/>
    </w:p>
    <w:p w14:paraId="5851A62F" w14:textId="09B7F072" w:rsidRDefault="00936E56">
      <w:pPr>
        <w:pStyle w:val="DefaultText"/>
        <w:rPr>
          <w:b/>
        </w:rPr>
      </w:pPr>
      <w:r>
        <w:rPr>
          <w:b/>
        </w:rPr>
        <w:t xml:space="preserve">Automatizavimo ir skaitmeninimo poveikis darbo jėgai jūsų įmonėje</w:t>
      </w:r>
    </w:p>
    <w:p w14:paraId="438515EF" w14:textId="4EFCA31A" w:rsidRDefault="00DC175E">
      <w:r>
        <w:t xml:space="preserve">Šiame skirsnyje siekiama išsiaiškinti, kokia darbuotojų dalis gali nukentėti dėl automatizavimo ir skaitmeninimo.</w:t>
      </w:r>
    </w:p>
    <w:p w14:paraId="10B57CC5" w14:textId="77777777" w:rsidRDefault="006E2AB3">
      <w:pPr/>
    </w:p>
    <w:p w14:paraId="42219702" w14:textId="0CAAE363" w:rsidRDefault="00F07EE9">
      <w:pPr>
        <w:numPr>
          <w:ilvl w:val="0"/>
          <w:numId w:val="15"/>
        </w:numPr>
        <w:spacing w:line="276" w:lineRule="auto"/>
      </w:pPr>
      <w:r>
        <w:t xml:space="preserve">Kiek naujų darbo vietų gali atsirasti jūsų įmonėje dėl automatizavimo ir skaitmeninimo?</w:t>
      </w:r>
    </w:p>
    <w:p w14:paraId="649841BE" w14:textId="2B51179E" w:rsidRDefault="00AF6666">
      <w:pPr>
        <w:numPr>
          <w:ilvl w:val="0"/>
          <w:numId w:val="12"/>
        </w:numPr>
        <w:spacing w:line="276" w:lineRule="auto"/>
      </w:pPr>
      <w:r>
        <w:t xml:space="preserve">Iki 20 %</w:t>
      </w:r>
    </w:p>
    <w:p w14:paraId="18F999B5" w14:textId="66009CE1" w:rsidRDefault="00AF6666">
      <w:pPr>
        <w:numPr>
          <w:ilvl w:val="0"/>
          <w:numId w:val="12"/>
        </w:numPr>
        <w:spacing w:line="276" w:lineRule="auto"/>
      </w:pPr>
      <w:r>
        <w:t xml:space="preserve">21–40 %</w:t>
      </w:r>
    </w:p>
    <w:p w14:paraId="5FCD5EC4" w14:textId="16DDEE25" w:rsidRDefault="00AF6666">
      <w:pPr>
        <w:numPr>
          <w:ilvl w:val="0"/>
          <w:numId w:val="12"/>
        </w:numPr>
        <w:spacing w:line="276" w:lineRule="auto"/>
      </w:pPr>
      <w:r>
        <w:t xml:space="preserve">41–60 %</w:t>
      </w:r>
    </w:p>
    <w:p w14:paraId="2598DEE6" w14:textId="341033B9" w:rsidRDefault="00AF6666">
      <w:pPr>
        <w:numPr>
          <w:ilvl w:val="0"/>
          <w:numId w:val="12"/>
        </w:numPr>
        <w:spacing w:line="276" w:lineRule="auto"/>
      </w:pPr>
      <w:r>
        <w:t xml:space="preserve">61–80 %</w:t>
      </w:r>
    </w:p>
    <w:p w14:paraId="78941E47" w14:textId="16492566" w:rsidRDefault="00F07EE9">
      <w:pPr>
        <w:numPr>
          <w:ilvl w:val="0"/>
          <w:numId w:val="12"/>
        </w:numPr>
        <w:spacing w:line="276" w:lineRule="auto"/>
      </w:pPr>
      <w:r>
        <w:t xml:space="preserve">81 % ar daugiau</w:t>
      </w:r>
    </w:p>
    <w:p w14:paraId="320BDCE9" w14:textId="0F049EF3" w:rsidRDefault="00AF6666">
      <w:pPr/>
    </w:p>
    <w:p w14:paraId="795F6942" w14:textId="552E777B" w:rsidRDefault="004F6E3F">
      <w:pPr>
        <w:numPr>
          <w:ilvl w:val="0"/>
          <w:numId w:val="15"/>
        </w:numPr>
        <w:spacing w:line="276" w:lineRule="auto"/>
      </w:pPr>
      <w:r>
        <w:t xml:space="preserve">Kiek darbo vietų jūsų įmonėje dėl automatizavimo ir skaitmeninimo gali būti transformuota (pvz., keliant darbuotojų kvalifikaciją ir juos mokant) per ateinančius 10 metų?</w:t>
      </w:r>
    </w:p>
    <w:p w14:paraId="5C560415" w14:textId="77777777" w:rsidRDefault="004F6E3F">
      <w:pPr>
        <w:numPr>
          <w:ilvl w:val="0"/>
          <w:numId w:val="12"/>
        </w:numPr>
        <w:spacing w:line="276" w:lineRule="auto"/>
      </w:pPr>
      <w:r>
        <w:t xml:space="preserve">Iki 20 %</w:t>
      </w:r>
    </w:p>
    <w:p w14:paraId="6AE78440" w14:textId="77777777" w:rsidRDefault="004F6E3F">
      <w:pPr>
        <w:numPr>
          <w:ilvl w:val="0"/>
          <w:numId w:val="12"/>
        </w:numPr>
        <w:spacing w:line="276" w:lineRule="auto"/>
      </w:pPr>
      <w:r>
        <w:t xml:space="preserve">21–40 %</w:t>
      </w:r>
    </w:p>
    <w:p w14:paraId="4EC9774C" w14:textId="77777777" w:rsidRDefault="004F6E3F">
      <w:pPr>
        <w:numPr>
          <w:ilvl w:val="0"/>
          <w:numId w:val="12"/>
        </w:numPr>
        <w:spacing w:line="276" w:lineRule="auto"/>
      </w:pPr>
      <w:r>
        <w:t xml:space="preserve">41–60 %</w:t>
      </w:r>
    </w:p>
    <w:p w14:paraId="21F275C1" w14:textId="77777777" w:rsidRDefault="004F6E3F">
      <w:pPr>
        <w:numPr>
          <w:ilvl w:val="0"/>
          <w:numId w:val="12"/>
        </w:numPr>
        <w:spacing w:line="276" w:lineRule="auto"/>
      </w:pPr>
      <w:r>
        <w:t xml:space="preserve">61–80 %</w:t>
      </w:r>
    </w:p>
    <w:p w14:paraId="6D9C2A1A" w14:textId="77777777" w:rsidRDefault="004F6E3F">
      <w:pPr>
        <w:numPr>
          <w:ilvl w:val="0"/>
          <w:numId w:val="12"/>
        </w:numPr>
        <w:spacing w:line="276" w:lineRule="auto"/>
      </w:pPr>
      <w:r>
        <w:t xml:space="preserve">81 % ar daugiau</w:t>
      </w:r>
    </w:p>
    <w:p w14:paraId="1B08221B" w14:textId="77777777" w:rsidRDefault="004F6E3F">
      <w:pPr/>
    </w:p>
    <w:p w14:paraId="07877B36" w14:textId="189E1010" w:rsidRDefault="004F6E3F">
      <w:pPr>
        <w:numPr>
          <w:ilvl w:val="0"/>
          <w:numId w:val="15"/>
        </w:numPr>
        <w:spacing w:line="276" w:lineRule="auto"/>
      </w:pPr>
      <w:r>
        <w:t xml:space="preserve">Kiek darbo vietų jūsų įmonėje dėl automatizavimo ir skaitmeninimo gali tapti nebereikalingos per ateinančius 10 metų?</w:t>
      </w:r>
    </w:p>
    <w:p w14:paraId="738E73DF" w14:textId="77777777" w:rsidRDefault="004F6E3F">
      <w:pPr>
        <w:numPr>
          <w:ilvl w:val="0"/>
          <w:numId w:val="12"/>
        </w:numPr>
        <w:spacing w:line="276" w:lineRule="auto"/>
      </w:pPr>
      <w:r>
        <w:t xml:space="preserve">Iki 20 %</w:t>
      </w:r>
    </w:p>
    <w:p w14:paraId="3B002720" w14:textId="77777777" w:rsidRDefault="004F6E3F">
      <w:pPr>
        <w:numPr>
          <w:ilvl w:val="0"/>
          <w:numId w:val="12"/>
        </w:numPr>
        <w:spacing w:line="276" w:lineRule="auto"/>
      </w:pPr>
      <w:r>
        <w:t xml:space="preserve">21–40 %</w:t>
      </w:r>
    </w:p>
    <w:p w14:paraId="0FE9CCDF" w14:textId="77777777" w:rsidRDefault="004F6E3F">
      <w:pPr>
        <w:numPr>
          <w:ilvl w:val="0"/>
          <w:numId w:val="12"/>
        </w:numPr>
        <w:spacing w:line="276" w:lineRule="auto"/>
      </w:pPr>
      <w:r>
        <w:t xml:space="preserve">41–60 %</w:t>
      </w:r>
    </w:p>
    <w:p w14:paraId="17653D1D" w14:textId="77777777" w:rsidRDefault="004F6E3F">
      <w:pPr>
        <w:numPr>
          <w:ilvl w:val="0"/>
          <w:numId w:val="12"/>
        </w:numPr>
        <w:spacing w:line="276" w:lineRule="auto"/>
      </w:pPr>
      <w:r>
        <w:t xml:space="preserve">61–80 %</w:t>
      </w:r>
    </w:p>
    <w:p w14:paraId="21E63A8F" w14:textId="77777777" w:rsidRDefault="004F6E3F">
      <w:pPr>
        <w:numPr>
          <w:ilvl w:val="0"/>
          <w:numId w:val="12"/>
        </w:numPr>
        <w:spacing w:line="276" w:lineRule="auto"/>
      </w:pPr>
      <w:r>
        <w:t xml:space="preserve">81 % ar daugiau</w:t>
      </w:r>
    </w:p>
    <w:p w14:paraId="18613C32" w14:textId="77777777" w:rsidRDefault="004F6E3F">
      <w:pPr/>
    </w:p>
    <w:p w14:paraId="17CA6AD8" w14:textId="2C46DB55" w:rsidRDefault="004F6E3F">
      <w:pPr>
        <w:numPr>
          <w:ilvl w:val="0"/>
          <w:numId w:val="15"/>
        </w:numPr>
        <w:spacing w:line="276" w:lineRule="auto"/>
      </w:pPr>
      <w:r>
        <w:t xml:space="preserve">Pateikite šių naujų, transformuotų ir (arba) nebereikalingų darbo vietų jūsų įmonėje pavyzdžių </w:t>
      </w:r>
      <w:r>
        <w:rPr>
          <w:i/>
        </w:rPr>
        <w:t xml:space="preserve">(atviras klausimas)</w:t>
      </w:r>
    </w:p>
    <w:p w14:paraId="23567050" w14:textId="462B0777" w:rsidRDefault="004F6E3F">
      <w:pPr>
        <w:pStyle w:val="ListParagraph"/>
        <w:ind w:left="0"/>
      </w:pPr>
    </w:p>
    <w:p w14:paraId="7BCA441B" w14:textId="202E929E" w:rsidRDefault="004F6E3F">
      <w:pPr>
        <w:pStyle w:val="ListParagraph"/>
        <w:ind w:left="0"/>
      </w:pPr>
    </w:p>
    <w:p w14:paraId="35BB89D2" w14:textId="77777777" w:rsidRDefault="00014552">
      <w:pPr>
        <w:pStyle w:val="ListParagraph"/>
        <w:ind w:left="0"/>
      </w:pPr>
    </w:p>
    <w:p w14:paraId="4DAD0CFB" w14:textId="1F70DFEA" w:rsidRDefault="007A5EA6">
      <w:pPr>
        <w:rPr>
          <w:b/>
        </w:rPr>
      </w:pPr>
      <w:r>
        <w:rPr>
          <w:b/>
        </w:rPr>
        <w:t xml:space="preserve">Informuotumas apie priemones arba strategijas, kuriomis siekiama užtikrinti sklandesnį darbo jėgos perėjimą</w:t>
      </w:r>
      <w:r>
        <w:rPr>
          <w:b/>
        </w:rPr>
        <w:t xml:space="preserve"> </w:t>
      </w:r>
    </w:p>
    <w:p w14:paraId="56284786" w14:textId="14E146CC" w:rsidRDefault="00DC175E">
      <w:pPr>
        <w:jc w:val="both"/>
      </w:pPr>
      <w:r>
        <w:t xml:space="preserve">Šiame skirsnyje siekiama išsiaiškinti, kaip gerai jūsų įmonė yra informuota apie priemones arba platesnio masto strategijas, kurios gali būti taikomos pereinant prie transporto automatizavimo ir skaitmeninimo, daugiausia dėmesio skiriant darbo jėgai.</w:t>
      </w:r>
    </w:p>
    <w:p w14:paraId="3DEEC669" w14:textId="77777777" w:rsidRDefault="0065467F">
      <w:pPr/>
    </w:p>
    <w:p w14:paraId="153ADCEC" w14:textId="04DB4D1E" w:rsidRDefault="009E3C45">
      <w:pPr>
        <w:pStyle w:val="ListParagraph"/>
        <w:numPr>
          <w:ilvl w:val="0"/>
          <w:numId w:val="15"/>
        </w:numPr>
        <w:spacing w:line="276" w:lineRule="auto"/>
      </w:pPr>
      <w:r>
        <w:t xml:space="preserve">Ar žinote paramos priemonių arba strategijų, kurios gali palengvinti jūsų įmonės darbo jėgos perėjimą prie automatizavimo ir skaitmeninimo?</w:t>
      </w:r>
    </w:p>
    <w:p w14:paraId="791732B9" w14:textId="24F4808B" w:rsidRDefault="006B3277">
      <w:pPr>
        <w:numPr>
          <w:ilvl w:val="0"/>
          <w:numId w:val="14"/>
        </w:numPr>
        <w:spacing w:line="276" w:lineRule="auto"/>
      </w:pPr>
      <w:r>
        <w:t xml:space="preserve">Taip, sektorių lygmeniu </w:t>
      </w:r>
      <w:r>
        <w:rPr>
          <w:i/>
        </w:rPr>
        <w:t xml:space="preserve">(jeigu taip, kokių)</w:t>
      </w:r>
    </w:p>
    <w:p w14:paraId="2C8A3620" w14:textId="3F0C0225" w:rsidRDefault="00DC175E">
      <w:pPr>
        <w:numPr>
          <w:ilvl w:val="0"/>
          <w:numId w:val="14"/>
        </w:numPr>
        <w:spacing w:line="276" w:lineRule="auto"/>
      </w:pPr>
      <w:r>
        <w:t xml:space="preserve">Taip, regioniniu lygmeniu </w:t>
      </w:r>
      <w:r>
        <w:rPr>
          <w:i/>
        </w:rPr>
        <w:t xml:space="preserve">(jei taip, kokių)</w:t>
      </w:r>
    </w:p>
    <w:p w14:paraId="13A803C0" w14:textId="1A8F2AB7" w:rsidRDefault="00DC175E">
      <w:pPr>
        <w:numPr>
          <w:ilvl w:val="0"/>
          <w:numId w:val="14"/>
        </w:numPr>
        <w:spacing w:line="276" w:lineRule="auto"/>
      </w:pPr>
      <w:r>
        <w:t xml:space="preserve">Taip, nacionaliniu lygmeniu </w:t>
      </w:r>
      <w:r>
        <w:rPr>
          <w:i/>
        </w:rPr>
        <w:t xml:space="preserve">(jei taip, kokių)</w:t>
      </w:r>
    </w:p>
    <w:p w14:paraId="14B0B67F" w14:textId="5F905883" w:rsidRDefault="00DC175E">
      <w:pPr>
        <w:numPr>
          <w:ilvl w:val="0"/>
          <w:numId w:val="14"/>
        </w:numPr>
        <w:spacing w:line="276" w:lineRule="auto"/>
      </w:pPr>
      <w:r>
        <w:t xml:space="preserve">Taip, Europos Sąjungos lygmeniu </w:t>
      </w:r>
      <w:r>
        <w:rPr>
          <w:i/>
        </w:rPr>
        <w:t xml:space="preserve">(jeigu taip, kokių)</w:t>
      </w:r>
    </w:p>
    <w:p w14:paraId="0A01CA03" w14:textId="77777777" w:rsidRDefault="006B3277">
      <w:pPr>
        <w:numPr>
          <w:ilvl w:val="0"/>
          <w:numId w:val="14"/>
        </w:numPr>
        <w:spacing w:line="276" w:lineRule="auto"/>
      </w:pPr>
      <w:r>
        <w:t xml:space="preserve">Ne</w:t>
      </w:r>
    </w:p>
    <w:p w14:paraId="01AF90A9" w14:textId="77777777" w:rsidRDefault="006B3277">
      <w:pPr>
        <w:numPr>
          <w:ilvl w:val="0"/>
          <w:numId w:val="14"/>
        </w:numPr>
        <w:spacing w:line="276" w:lineRule="auto"/>
      </w:pPr>
      <w:r>
        <w:t xml:space="preserve">Nežinau</w:t>
      </w:r>
    </w:p>
    <w:p w14:paraId="61EAECCE" w14:textId="6F5BEF77" w:rsidRDefault="00630715">
      <w:pPr>
        <w:pStyle w:val="ListParagraph"/>
        <w:ind w:left="0"/>
      </w:pPr>
    </w:p>
    <w:p w14:paraId="76225014" w14:textId="4434D2A3" w:rsidRDefault="008F17DE">
      <w:pPr>
        <w:spacing w:after="200" w:line="276" w:lineRule="auto"/>
        <w:rPr>
          <w:b/>
        </w:rPr>
      </w:pPr>
    </w:p>
    <w:p w14:paraId="3F3687BF" w14:textId="6D5BCF08" w:rsidRDefault="007A5EA6">
      <w:pPr>
        <w:rPr>
          <w:b/>
        </w:rPr>
      </w:pPr>
      <w:r>
        <w:rPr>
          <w:b/>
        </w:rPr>
        <w:t xml:space="preserve">Jūsų įmonės pasirengimas valdyti perėjimą, daugiausia dėmesio skiriant darbo jėgai</w:t>
      </w:r>
      <w:r>
        <w:rPr>
          <w:b/>
        </w:rPr>
        <w:t xml:space="preserve"> </w:t>
      </w:r>
    </w:p>
    <w:p w14:paraId="4101652C" w14:textId="75AFE9B5" w:rsidRDefault="00BC3E91">
      <w:r>
        <w:t xml:space="preserve">Šiame skirsnyje siekiama išsiaiškinti, kaip jūsų įmonė pasirengusi pereiti prie transporto automatizavimo ir skaitmeninimo, daugiausia dėmesio skiriant darbo jėgai.</w:t>
      </w:r>
    </w:p>
    <w:p w14:paraId="1E88927C" w14:textId="77777777" w:rsidRDefault="00295EB0">
      <w:pPr/>
    </w:p>
    <w:p w14:paraId="7868669A" w14:textId="518A821C" w:rsidRDefault="00295EB0">
      <w:pPr>
        <w:numPr>
          <w:ilvl w:val="0"/>
          <w:numId w:val="15"/>
        </w:numPr>
        <w:spacing w:line="276" w:lineRule="auto"/>
      </w:pPr>
      <w:r>
        <w:t xml:space="preserve">Ar jūsų įmonė ėmėsi kokių nors priemonių, skirtų pasirengti su automatizavimu ir skaitmeninimu susijusiems pokyčiams arba juos valdyti?</w:t>
      </w:r>
      <w:r>
        <w:t xml:space="preserve"> </w:t>
      </w:r>
    </w:p>
    <w:p w14:paraId="58350DB1" w14:textId="77777777" w:rsidRDefault="00295EB0">
      <w:pPr>
        <w:numPr>
          <w:ilvl w:val="0"/>
          <w:numId w:val="12"/>
        </w:numPr>
        <w:spacing w:line="276" w:lineRule="auto"/>
      </w:pPr>
      <w:r>
        <w:t xml:space="preserve">Taip </w:t>
      </w:r>
      <w:r>
        <w:rPr>
          <w:i/>
        </w:rPr>
        <w:t xml:space="preserve">(jei taip, kokių)</w:t>
      </w:r>
    </w:p>
    <w:p w14:paraId="065B20F0" w14:textId="77777777" w:rsidRDefault="00295EB0">
      <w:pPr>
        <w:numPr>
          <w:ilvl w:val="0"/>
          <w:numId w:val="12"/>
        </w:numPr>
        <w:spacing w:line="276" w:lineRule="auto"/>
      </w:pPr>
      <w:r>
        <w:t xml:space="preserve">Ne</w:t>
      </w:r>
    </w:p>
    <w:p w14:paraId="77DB1592" w14:textId="5C78FE69" w:rsidRDefault="00295EB0">
      <w:pPr>
        <w:numPr>
          <w:ilvl w:val="0"/>
          <w:numId w:val="12"/>
        </w:numPr>
        <w:spacing w:line="276" w:lineRule="auto"/>
      </w:pPr>
      <w:r>
        <w:t xml:space="preserve">Nežinau</w:t>
      </w:r>
    </w:p>
    <w:p w14:paraId="7561E0C9" w14:textId="196A60A0" w:rsidRDefault="00BC3E91">
      <w:pPr>
        <w:spacing w:line="276" w:lineRule="auto"/>
      </w:pPr>
    </w:p>
    <w:p w14:paraId="4B3B22A9" w14:textId="76BF57FF" w:rsidRDefault="001A5377">
      <w:pPr>
        <w:numPr>
          <w:ilvl w:val="0"/>
          <w:numId w:val="15"/>
        </w:numPr>
        <w:spacing w:line="276" w:lineRule="auto"/>
      </w:pPr>
      <w:r>
        <w:t xml:space="preserve">Kas sumokėjo už tas priemones?</w:t>
      </w:r>
      <w:r>
        <w:t xml:space="preserve"> </w:t>
      </w:r>
      <w:r>
        <w:rPr>
          <w:i/>
          <w:szCs w:val="22"/>
        </w:rPr>
        <w:t xml:space="preserve">Jei 11 klausime pažymėta „Taip“</w:t>
      </w:r>
      <w:r>
        <w:t xml:space="preserve">?</w:t>
      </w:r>
      <w:r>
        <w:t xml:space="preserve"> </w:t>
      </w:r>
      <w:r>
        <w:t xml:space="preserve">(</w:t>
      </w:r>
      <w:r>
        <w:rPr>
          <w:i/>
        </w:rPr>
        <w:t xml:space="preserve">galima pažymėti daugiau nei vieną atsakymą)</w:t>
      </w:r>
      <w:r>
        <w:rPr>
          <w:i/>
          <w:szCs w:val="22"/>
        </w:rPr>
        <w:t xml:space="preserve"> </w:t>
      </w:r>
    </w:p>
    <w:p w14:paraId="3A79645D" w14:textId="77777777" w:rsidRDefault="005948C2">
      <w:pPr>
        <w:spacing w:line="276" w:lineRule="auto"/>
        <w:ind w:left="360"/>
      </w:pPr>
    </w:p>
    <w:p w14:paraId="63EE9FBC" w14:textId="2686A19C" w:rsidRDefault="003635E3">
      <w:pPr>
        <w:numPr>
          <w:ilvl w:val="0"/>
          <w:numId w:val="14"/>
        </w:numPr>
        <w:spacing w:line="276" w:lineRule="auto"/>
      </w:pPr>
      <w:r>
        <w:t xml:space="preserve">Įmonė</w:t>
      </w:r>
    </w:p>
    <w:p w14:paraId="2B7C20DE" w14:textId="18576D1B" w:rsidRDefault="003635E3">
      <w:pPr>
        <w:numPr>
          <w:ilvl w:val="0"/>
          <w:numId w:val="14"/>
        </w:numPr>
        <w:spacing w:line="276" w:lineRule="auto"/>
      </w:pPr>
      <w:r>
        <w:t xml:space="preserve">Susiję darbuotojai</w:t>
      </w:r>
    </w:p>
    <w:p w14:paraId="0E035808" w14:textId="414D6C24" w:rsidRDefault="003635E3">
      <w:pPr>
        <w:numPr>
          <w:ilvl w:val="0"/>
          <w:numId w:val="14"/>
        </w:numPr>
        <w:spacing w:line="276" w:lineRule="auto"/>
      </w:pPr>
      <w:r>
        <w:t xml:space="preserve">Regionas, kuriame įsisteigusi jūsų įmonė</w:t>
      </w:r>
    </w:p>
    <w:p w14:paraId="3154DE62" w14:textId="256CDF1E" w:rsidRDefault="003635E3">
      <w:pPr>
        <w:numPr>
          <w:ilvl w:val="0"/>
          <w:numId w:val="14"/>
        </w:numPr>
        <w:spacing w:line="276" w:lineRule="auto"/>
      </w:pPr>
      <w:r>
        <w:t xml:space="preserve">Šalis, kurioje įsisteigusi jūsų įmonė</w:t>
      </w:r>
    </w:p>
    <w:p w14:paraId="184F7E41" w14:textId="04F6B1E0" w:rsidRDefault="003635E3">
      <w:pPr>
        <w:numPr>
          <w:ilvl w:val="0"/>
          <w:numId w:val="14"/>
        </w:numPr>
        <w:spacing w:line="276" w:lineRule="auto"/>
      </w:pPr>
      <w:r>
        <w:t xml:space="preserve">Sumokėta panaudojant Europos Sąjungos paramą</w:t>
      </w:r>
    </w:p>
    <w:p w14:paraId="0712929B" w14:textId="24947BFB" w:rsidRDefault="003635E3">
      <w:pPr>
        <w:numPr>
          <w:ilvl w:val="0"/>
          <w:numId w:val="14"/>
        </w:numPr>
        <w:spacing w:line="276" w:lineRule="auto"/>
      </w:pPr>
      <w:r>
        <w:t xml:space="preserve">Pirmiau nurodytų atsakymų derinys</w:t>
      </w:r>
    </w:p>
    <w:p w14:paraId="0837A533" w14:textId="2166BE1D" w:rsidRDefault="003635E3">
      <w:pPr>
        <w:numPr>
          <w:ilvl w:val="0"/>
          <w:numId w:val="14"/>
        </w:numPr>
        <w:spacing w:line="276" w:lineRule="auto"/>
        <w:rPr>
          <w:i/>
        </w:rPr>
      </w:pPr>
      <w:r>
        <w:t xml:space="preserve">Kita </w:t>
      </w:r>
      <w:r>
        <w:rPr>
          <w:i/>
        </w:rPr>
        <w:t xml:space="preserve">(nurodykite)</w:t>
      </w:r>
    </w:p>
    <w:p w14:paraId="59C93A8A" w14:textId="77777777" w:rsidRDefault="003635E3">
      <w:pPr>
        <w:numPr>
          <w:ilvl w:val="0"/>
          <w:numId w:val="14"/>
        </w:numPr>
        <w:spacing w:line="276" w:lineRule="auto"/>
      </w:pPr>
      <w:r>
        <w:t xml:space="preserve">Nežinau</w:t>
      </w:r>
    </w:p>
    <w:p w14:paraId="17D7B5FF" w14:textId="77777777" w:rsidRDefault="003635E3">
      <w:pPr>
        <w:spacing w:line="276" w:lineRule="auto"/>
      </w:pPr>
    </w:p>
    <w:p w14:paraId="5CBE7A47" w14:textId="00056E10" w:rsidRDefault="001A5377">
      <w:pPr>
        <w:numPr>
          <w:ilvl w:val="0"/>
          <w:numId w:val="15"/>
        </w:numPr>
        <w:spacing w:line="276" w:lineRule="auto"/>
        <w:contextualSpacing/>
        <w:rPr>
          <w:i/>
        </w:rPr>
      </w:pPr>
      <w:r>
        <w:t xml:space="preserve">Ar dėl kurių nors iš tų priemonių susitarta per profesinių sąjungų ir darbdavių socialinį dialogą arba kolektyvines derybas?</w:t>
      </w:r>
      <w:r>
        <w:t xml:space="preserve"> </w:t>
      </w:r>
      <w:r>
        <w:rPr>
          <w:i/>
          <w:szCs w:val="22"/>
        </w:rPr>
        <w:t xml:space="preserve">Jei 11 klausime pažymėta „Taip“</w:t>
      </w:r>
    </w:p>
    <w:p w14:paraId="36A4C1C5" w14:textId="2EF64105" w:rsidRDefault="004D5A5D">
      <w:pPr>
        <w:numPr>
          <w:ilvl w:val="0"/>
          <w:numId w:val="12"/>
        </w:numPr>
        <w:spacing w:line="276" w:lineRule="auto"/>
      </w:pPr>
      <w:r>
        <w:t xml:space="preserve">Taip</w:t>
      </w:r>
    </w:p>
    <w:p w14:paraId="69AA7CB4" w14:textId="77777777" w:rsidRDefault="004D5A5D">
      <w:pPr>
        <w:numPr>
          <w:ilvl w:val="0"/>
          <w:numId w:val="12"/>
        </w:numPr>
        <w:spacing w:line="276" w:lineRule="auto"/>
      </w:pPr>
      <w:r>
        <w:t xml:space="preserve">Ne</w:t>
      </w:r>
    </w:p>
    <w:p w14:paraId="4C7EF2EF" w14:textId="77777777" w:rsidRDefault="004D5A5D">
      <w:pPr>
        <w:numPr>
          <w:ilvl w:val="0"/>
          <w:numId w:val="12"/>
        </w:numPr>
        <w:spacing w:line="276" w:lineRule="auto"/>
      </w:pPr>
      <w:r>
        <w:t xml:space="preserve">Nežinau</w:t>
      </w:r>
    </w:p>
    <w:p w14:paraId="5B5088AC" w14:textId="3A1B2302" w:rsidRDefault="003635E3">
      <w:pPr>
        <w:spacing w:line="276" w:lineRule="auto"/>
      </w:pPr>
    </w:p>
    <w:p w14:paraId="6CBD62E4" w14:textId="0F8C7F07" w:rsidRDefault="007A5EA6">
      <w:pPr>
        <w:numPr>
          <w:ilvl w:val="0"/>
          <w:numId w:val="15"/>
        </w:numPr>
        <w:spacing w:line="276" w:lineRule="auto"/>
        <w:contextualSpacing/>
        <w:rPr>
          <w:i/>
        </w:rPr>
      </w:pPr>
      <w:r>
        <w:t xml:space="preserve">Kaip jūsų įmonės darbo jėga yra pasirengusi pereiti prie automatizavimo ir skaitmeninimo?</w:t>
      </w:r>
      <w:r>
        <w:t xml:space="preserve"> </w:t>
      </w:r>
      <w:r>
        <w:rPr>
          <w:i/>
          <w:szCs w:val="22"/>
        </w:rPr>
        <w:t xml:space="preserve">(</w:t>
      </w:r>
      <w:r>
        <w:rPr>
          <w:i/>
        </w:rPr>
        <w:t xml:space="preserve">1 – visiškai nepasirengusi, 5 – labai gerai pasirengusi)</w:t>
      </w:r>
    </w:p>
    <w:p w14:paraId="065D2414" w14:textId="77777777" w:rsidRDefault="007A5EA6">
      <w:pPr>
        <w:numPr>
          <w:ilvl w:val="0"/>
          <w:numId w:val="12"/>
        </w:numPr>
        <w:spacing w:line="276" w:lineRule="auto"/>
      </w:pPr>
      <w:r>
        <w:t xml:space="preserve">1</w:t>
      </w:r>
    </w:p>
    <w:p w14:paraId="2CC21B90" w14:textId="77777777" w:rsidRDefault="007A5EA6">
      <w:pPr>
        <w:numPr>
          <w:ilvl w:val="0"/>
          <w:numId w:val="12"/>
        </w:numPr>
        <w:spacing w:line="276" w:lineRule="auto"/>
      </w:pPr>
      <w:r>
        <w:t xml:space="preserve">2</w:t>
      </w:r>
    </w:p>
    <w:p w14:paraId="57AB7477" w14:textId="77777777" w:rsidRDefault="007A5EA6">
      <w:pPr>
        <w:numPr>
          <w:ilvl w:val="0"/>
          <w:numId w:val="12"/>
        </w:numPr>
        <w:spacing w:line="276" w:lineRule="auto"/>
      </w:pPr>
      <w:r>
        <w:t xml:space="preserve">3</w:t>
      </w:r>
    </w:p>
    <w:p w14:paraId="22C3D751" w14:textId="77777777" w:rsidRDefault="007A5EA6">
      <w:pPr>
        <w:numPr>
          <w:ilvl w:val="0"/>
          <w:numId w:val="12"/>
        </w:numPr>
        <w:spacing w:line="276" w:lineRule="auto"/>
      </w:pPr>
      <w:r>
        <w:t xml:space="preserve">4</w:t>
      </w:r>
    </w:p>
    <w:p w14:paraId="1D0ADF7A" w14:textId="6B4FCAE9" w:rsidRDefault="007A5EA6">
      <w:pPr>
        <w:numPr>
          <w:ilvl w:val="0"/>
          <w:numId w:val="12"/>
        </w:numPr>
        <w:spacing w:line="276" w:lineRule="auto"/>
      </w:pPr>
      <w:r>
        <w:t xml:space="preserve">5</w:t>
      </w:r>
    </w:p>
    <w:p w14:paraId="07491B70" w14:textId="48048F1B" w:rsidRDefault="00BC3E91">
      <w:pPr>
        <w:spacing w:line="276" w:lineRule="auto"/>
      </w:pPr>
    </w:p>
    <w:p w14:paraId="71F2E6CE" w14:textId="77777777" w:rsidRDefault="00630715">
      <w:pPr>
        <w:spacing w:line="276" w:lineRule="auto"/>
      </w:pPr>
    </w:p>
    <w:p w14:paraId="587C198E" w14:textId="2C59E380" w:rsidRDefault="00BC3E91">
      <w:pPr>
        <w:rPr>
          <w:b/>
        </w:rPr>
      </w:pPr>
      <w:r>
        <w:rPr>
          <w:b/>
        </w:rPr>
        <w:t xml:space="preserve">Gairių ir papildomų pagalbinių priemonių poreikis jūsų įmonėje, kad perėjimas būtų lengvesnis, daugiausia dėmesio skiriant darbo jėgai</w:t>
      </w:r>
    </w:p>
    <w:p w14:paraId="5EA57DC7" w14:textId="0EAEAC0E" w:rsidRDefault="7A76D19E">
      <w:r>
        <w:t xml:space="preserve">Šiame skirsnyje siekiama išsiaiškinti gairių ir papildomų pagalbinių priemonių poreikį jūsų įmonėje, kad perėjimas prie transporto automatizavimo ir skaitmeninimo būtų sklandesnis, daugiausia dėmesio skiriant darbo jėgai.</w:t>
      </w:r>
    </w:p>
    <w:p w14:paraId="4DDBEF00" w14:textId="77777777" w:rsidRDefault="002B4C93">
      <w:pPr>
        <w:rPr>
          <w:b/>
        </w:rPr>
      </w:pPr>
    </w:p>
    <w:p w14:paraId="1E319E74" w14:textId="67AA41F8" w:rsidRDefault="004C581F">
      <w:pPr>
        <w:numPr>
          <w:ilvl w:val="0"/>
          <w:numId w:val="15"/>
        </w:numPr>
        <w:spacing w:line="276" w:lineRule="auto"/>
      </w:pPr>
      <w:r>
        <w:t xml:space="preserve">Ar jūsų įmonei reikia gairių, kaip pasirengti perėjimui prie automatizavimo ir skaitmeninimo arba jį valdyti?</w:t>
      </w:r>
    </w:p>
    <w:p w14:paraId="2E32D521" w14:textId="1D950DD8" w:rsidRDefault="004C581F">
      <w:pPr>
        <w:numPr>
          <w:ilvl w:val="0"/>
          <w:numId w:val="12"/>
        </w:numPr>
        <w:spacing w:line="276" w:lineRule="auto"/>
      </w:pPr>
      <w:r>
        <w:t xml:space="preserve">Taip </w:t>
      </w:r>
      <w:r>
        <w:rPr>
          <w:i/>
        </w:rPr>
        <w:t xml:space="preserve">(jei taip, kokiose srityse?)</w:t>
      </w:r>
    </w:p>
    <w:p w14:paraId="138328F9" w14:textId="19B73F71" w:rsidRDefault="004C581F">
      <w:pPr>
        <w:numPr>
          <w:ilvl w:val="0"/>
          <w:numId w:val="12"/>
        </w:numPr>
        <w:spacing w:line="276" w:lineRule="auto"/>
      </w:pPr>
      <w:r>
        <w:t xml:space="preserve">Ne</w:t>
      </w:r>
    </w:p>
    <w:p w14:paraId="14648C29" w14:textId="38C59814" w:rsidRDefault="004C581F">
      <w:pPr>
        <w:numPr>
          <w:ilvl w:val="0"/>
          <w:numId w:val="12"/>
        </w:numPr>
        <w:spacing w:line="276" w:lineRule="auto"/>
      </w:pPr>
      <w:r>
        <w:t xml:space="preserve">Nežinau</w:t>
      </w:r>
    </w:p>
    <w:p w14:paraId="0F67FA8E" w14:textId="1B4D0682" w:rsidRDefault="005948C2">
      <w:pPr>
        <w:spacing w:line="276" w:lineRule="auto"/>
      </w:pPr>
    </w:p>
    <w:p w14:paraId="74FF6AB6" w14:textId="5A237558" w:rsidRDefault="005948C2">
      <w:pPr>
        <w:spacing w:line="276" w:lineRule="auto"/>
      </w:pPr>
      <w:r>
        <w:t xml:space="preserve">Sritys:</w:t>
      </w:r>
      <w:r>
        <w:t xml:space="preserve"> </w:t>
      </w:r>
    </w:p>
    <w:p w14:paraId="1D598B2F" w14:textId="77777777" w:rsidRDefault="005948C2">
      <w:pPr>
        <w:spacing w:line="276" w:lineRule="auto"/>
      </w:pPr>
    </w:p>
    <w:p w14:paraId="3461D779" w14:textId="77777777" w:rsidRDefault="007A5EA6">
      <w:pPr/>
    </w:p>
    <w:p w14:paraId="60B4CFDA" w14:textId="41F325A0" w:rsidRDefault="004C581F">
      <w:pPr>
        <w:numPr>
          <w:ilvl w:val="0"/>
          <w:numId w:val="15"/>
        </w:numPr>
        <w:spacing w:line="276" w:lineRule="auto"/>
        <w:contextualSpacing/>
      </w:pPr>
      <w:r>
        <w:t xml:space="preserve">Ar jūsų įmonei reikėtų papildomų pagalbinių priemonių, kad darbo jėgai būtų lengviau pereiti prie automatizavimo ir skaitmeninimo?</w:t>
      </w:r>
    </w:p>
    <w:p w14:paraId="6F9CED14" w14:textId="26A23FA2" w:rsidRDefault="004C581F">
      <w:pPr>
        <w:numPr>
          <w:ilvl w:val="0"/>
          <w:numId w:val="12"/>
        </w:numPr>
        <w:spacing w:line="276" w:lineRule="auto"/>
      </w:pPr>
      <w:r>
        <w:t xml:space="preserve">Taip </w:t>
      </w:r>
      <w:r>
        <w:rPr>
          <w:i/>
        </w:rPr>
        <w:t xml:space="preserve">(jei taip, kokiose srityse ir (arba) kokios rūšies parama būtų reikalinga?)</w:t>
      </w:r>
    </w:p>
    <w:p w14:paraId="724018EA" w14:textId="77777777" w:rsidRDefault="004C581F">
      <w:pPr>
        <w:numPr>
          <w:ilvl w:val="0"/>
          <w:numId w:val="12"/>
        </w:numPr>
        <w:spacing w:line="276" w:lineRule="auto"/>
      </w:pPr>
      <w:r>
        <w:t xml:space="preserve">Ne</w:t>
      </w:r>
    </w:p>
    <w:p w14:paraId="0562CB0E" w14:textId="4BA32DC4" w:rsidRDefault="004C581F">
      <w:pPr>
        <w:numPr>
          <w:ilvl w:val="0"/>
          <w:numId w:val="12"/>
        </w:numPr>
        <w:spacing w:line="276" w:lineRule="auto"/>
      </w:pPr>
      <w:r>
        <w:t xml:space="preserve">Nežinau</w:t>
      </w:r>
    </w:p>
    <w:p w14:paraId="4E1F8B73" w14:textId="6C32148E" w:rsidRDefault="005948C2">
      <w:pPr>
        <w:spacing w:line="276" w:lineRule="auto"/>
      </w:pPr>
    </w:p>
    <w:p w14:paraId="42093E22" w14:textId="0A6A713D" w:rsidRDefault="005948C2">
      <w:pPr>
        <w:spacing w:line="276" w:lineRule="auto"/>
      </w:pPr>
      <w:r>
        <w:t xml:space="preserve">Paramos sritys ir (arba) rūšis:</w:t>
      </w:r>
    </w:p>
    <w:p w14:paraId="2E46C2E2" w14:textId="7E936832" w:rsidRDefault="005948C2">
      <w:pPr>
        <w:spacing w:line="276" w:lineRule="auto"/>
      </w:pPr>
    </w:p>
    <w:p w14:paraId="78114457" w14:textId="75E81DEC" w:rsidRDefault="005948C2">
      <w:pPr>
        <w:spacing w:line="276" w:lineRule="auto"/>
      </w:pPr>
    </w:p>
    <w:p w14:paraId="64D0E0F1" w14:textId="15F02D2A" w:rsidRDefault="005948C2">
      <w:pPr>
        <w:spacing w:line="276" w:lineRule="auto"/>
      </w:pPr>
    </w:p>
    <w:p w14:paraId="596FED3E" w14:textId="15D2E1B0" w:rsidRDefault="00460CC5">
      <w:pPr>
        <w:spacing w:line="276" w:lineRule="auto"/>
      </w:pPr>
    </w:p>
    <w:p w14:paraId="6CB821DF" w14:textId="32BC177E" w:rsidRDefault="00DD694D">
      <w:pPr>
        <w:rPr>
          <w:b/>
        </w:rPr>
      </w:pPr>
      <w:r>
        <w:rPr>
          <w:b/>
        </w:rPr>
        <w:t xml:space="preserve">Svarbiausi jūsų įmonės uždaviniai, susiję su darbo jėga ir perėjimu prie automatizavimo ir skaitmeninimo</w:t>
      </w:r>
    </w:p>
    <w:p w14:paraId="011D238C" w14:textId="77777777" w:rsidRDefault="00DD694D">
      <w:r>
        <w:t xml:space="preserve">Šiame skirsnyje siekiama išsiaiškinti svarbiausius jūsų įmonės uždavinius, susijusius su darbo jėga ir perėjimu prie automatizavimo ir skaitmeninimo, bei šių uždavinių sprendimo būdus.</w:t>
      </w:r>
    </w:p>
    <w:p w14:paraId="5628E55B" w14:textId="77777777" w:rsidRDefault="00DD694D">
      <w:pPr>
        <w:spacing w:line="276" w:lineRule="auto"/>
      </w:pPr>
    </w:p>
    <w:p w14:paraId="1A8B34B1" w14:textId="7F738510" w:rsidRDefault="002A235F">
      <w:pPr>
        <w:numPr>
          <w:ilvl w:val="0"/>
          <w:numId w:val="15"/>
        </w:numPr>
        <w:spacing w:line="276" w:lineRule="auto"/>
        <w:contextualSpacing/>
        <w:rPr>
          <w:rFonts w:eastAsiaTheme="minorEastAsia" w:cstheme="minorBidi"/>
        </w:rPr>
      </w:pPr>
      <w:r>
        <w:t xml:space="preserve">Kokie yra didžiausi jūsų įmonės uždaviniai, susiję su darbo jėga ir perėjimu prie automatizavimo ir skaitmeninimo?</w:t>
      </w:r>
      <w:r>
        <w:t xml:space="preserve"> </w:t>
      </w:r>
      <w:r>
        <w:rPr>
          <w:i/>
        </w:rPr>
        <w:t xml:space="preserve">(atviras klausimas)</w:t>
      </w:r>
    </w:p>
    <w:p w14:paraId="05833ABC" w14:textId="77777777" w:rsidRDefault="008F17DE">
      <w:pPr>
        <w:spacing w:line="276" w:lineRule="auto"/>
        <w:contextualSpacing/>
        <w:rPr>
          <w:rFonts w:eastAsiaTheme="minorEastAsia" w:cstheme="minorBidi"/>
        </w:rPr>
      </w:pPr>
    </w:p>
    <w:p w14:paraId="0E58725D" w14:textId="58464328" w:rsidRDefault="00630715">
      <w:pPr>
        <w:numPr>
          <w:ilvl w:val="0"/>
          <w:numId w:val="15"/>
        </w:numPr>
        <w:spacing w:line="276" w:lineRule="auto"/>
        <w:contextualSpacing/>
        <w:rPr>
          <w:rFonts w:eastAsiaTheme="minorEastAsia" w:cstheme="minorBidi"/>
        </w:rPr>
      </w:pPr>
      <w:r>
        <w:t xml:space="preserve">Ar šie uždaviniai turėtų būti sprendžiami konkrečiai transporto sektoriui (ar net pagal transporto rūšis), ar bendresniu mastu, nes jie aktualūs visai ekonomikai?</w:t>
      </w:r>
      <w:r>
        <w:t xml:space="preserve"> </w:t>
      </w:r>
      <w:r>
        <w:rPr>
          <w:i/>
        </w:rPr>
        <w:t xml:space="preserve">(atviras klausimas)</w:t>
      </w:r>
    </w:p>
    <w:sectPr w:rsidSect="00C93367">
      <w:headerReference w:type="even" r:id="rId8"/>
      <w:headerReference w:type="default" r:id="rId9"/>
      <w:footerReference w:type="even" r:id="rId10"/>
      <w:footerReference w:type="default" r:id="rId11"/>
      <w:headerReference w:type="first" r:id="rId12"/>
      <w:footerReference w:type="first" r:id="rId13"/>
      <w:pgSz w:w="11906" w:h="16838"/>
      <w:pgMar w:top="851"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10C0" w14:textId="77777777" w:rsidRDefault="0051776D">
      <w:pPr>
        <w:spacing w:line="240" w:lineRule="auto"/>
      </w:pPr>
      <w:r>
        <w:separator/>
      </w:r>
    </w:p>
  </w:endnote>
  <w:endnote w:type="continuationSeparator" w:id="0">
    <w:p w14:paraId="4936F644" w14:textId="77777777" w:rsidRDefault="0051776D">
      <w:pPr>
        <w:spacing w:line="240" w:lineRule="auto"/>
      </w:pPr>
      <w:r>
        <w:continuationSeparator/>
      </w:r>
    </w:p>
  </w:endnote>
  <w:endnote w:type="continuationNotice" w:id="1">
    <w:p w14:paraId="798D5979" w14:textId="77777777" w:rsidRDefault="005177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C37610" w:rsidRDefault="00C3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04334" w:rsidRPr="00256CE8" w14:paraId="0D7DFC9E" w14:textId="77777777" w:rsidTr="00C93367">
      <w:trPr>
        <w:trHeight w:val="567"/>
      </w:trPr>
      <w:tc>
        <w:tcPr>
          <w:tcW w:w="755" w:type="dxa"/>
          <w:vAlign w:val="bottom"/>
        </w:tcPr>
        <w:p w14:paraId="3FE9F23F" w14:textId="77777777" w:rsidR="00804334" w:rsidRPr="00256CE8" w:rsidRDefault="00804334" w:rsidP="00C93367">
          <w:r>
            <w:drawing>
              <wp:inline distT="0" distB="0" distL="0" distR="0" wp14:anchorId="2E079ACB" wp14:editId="74CA28F9">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14:paraId="52531FBE" w14:textId="02CF1C26" w:rsidR="00804334" w:rsidRPr="00256CE8" w:rsidRDefault="00804334" w:rsidP="00C93367">
          <w:pPr>
            <w:pStyle w:val="paginanummer"/>
          </w:pPr>
          <w:r w:rsidRPr="00256CE8">
            <w:fldChar w:fldCharType="begin"/>
          </w:r>
          <w:r w:rsidRPr="00256CE8">
            <w:instrText xml:space="preserve"> PAGE </w:instrText>
          </w:r>
          <w:r w:rsidRPr="00256CE8">
            <w:fldChar w:fldCharType="separate"/>
          </w:r>
          <w:r w:rsidR="00764559">
            <w:t>4</w:t>
          </w:r>
          <w:r w:rsidRPr="00256CE8">
            <w:fldChar w:fldCharType="end"/>
          </w:r>
        </w:p>
      </w:tc>
    </w:tr>
    <w:tr w:rsidR="00804334" w:rsidRPr="00256CE8" w14:paraId="1F72F646" w14:textId="77777777" w:rsidTr="003B5290">
      <w:trPr>
        <w:trHeight w:val="403"/>
      </w:trPr>
      <w:tc>
        <w:tcPr>
          <w:tcW w:w="755" w:type="dxa"/>
        </w:tcPr>
        <w:p w14:paraId="08CE6F91" w14:textId="77777777" w:rsidR="00804334" w:rsidRPr="00256CE8" w:rsidRDefault="00804334" w:rsidP="00C93367"/>
      </w:tc>
      <w:tc>
        <w:tcPr>
          <w:tcW w:w="1816" w:type="dxa"/>
        </w:tcPr>
        <w:p w14:paraId="61CDCEAD" w14:textId="77777777" w:rsidR="00804334" w:rsidRPr="00256CE8" w:rsidRDefault="00804334" w:rsidP="00C93367"/>
      </w:tc>
    </w:tr>
  </w:tbl>
  <w:p w14:paraId="6BB9E253" w14:textId="77777777" w:rsidR="00804334" w:rsidRPr="00256CE8" w:rsidRDefault="00804334" w:rsidP="00C93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C37610" w:rsidRDefault="00C3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B28E" w14:textId="77777777" w:rsidRDefault="0051776D">
      <w:pPr>
        <w:spacing w:line="240" w:lineRule="auto"/>
      </w:pPr>
      <w:r>
        <w:separator/>
      </w:r>
    </w:p>
  </w:footnote>
  <w:footnote w:type="continuationSeparator" w:id="0">
    <w:p w14:paraId="00C15534" w14:textId="77777777" w:rsidRDefault="0051776D">
      <w:pPr>
        <w:spacing w:line="240" w:lineRule="auto"/>
      </w:pPr>
      <w:r>
        <w:continuationSeparator/>
      </w:r>
    </w:p>
  </w:footnote>
  <w:footnote w:type="continuationNotice" w:id="1">
    <w:p w14:paraId="39B3B77F" w14:textId="77777777" w:rsidRDefault="0051776D">
      <w:pPr>
        <w:spacing w:line="240" w:lineRule="auto"/>
      </w:pPr>
    </w:p>
  </w:footnote>
  <w:footnote w:id="2">
    <w:p w14:paraId="690342F4" w14:textId="3CCF26FA" w:rsidRDefault="00460CC5">
      <w:pPr>
        <w:pStyle w:val="FootnoteText"/>
      </w:pPr>
      <w:r>
        <w:rPr>
          <w:rStyle w:val="FootnoteReference"/>
        </w:rPr>
        <w:footnoteRef/>
      </w:r>
      <w:r>
        <w:t xml:space="preserve"> </w:t>
        <w:tab/>
      </w:r>
      <w:r>
        <w:rPr>
          <w:rFonts w:ascii="Times New Roman" w:hAnsi="Times New Roman"/>
        </w:rPr>
        <w:t xml:space="preserve">Automatizavimas reiškia žmogaus darbo pakeitimą (skaitmeninėmis priemonėmis aprūpintomis) mašinomis (</w:t>
      </w:r>
      <w:hyperlink r:id="rId1" w:history="1">
        <w:r>
          <w:rPr>
            <w:rStyle w:val="Hyperlink"/>
            <w:rFonts w:ascii="Times New Roman" w:hAnsi="Times New Roman"/>
          </w:rPr>
          <w:t xml:space="preserve">https://www.eurofound.europa.eu/observatories/eurwork/industrial-relations-dictionary/automation</w:t>
        </w:r>
      </w:hyperlink>
      <w:r>
        <w:rPr>
          <w:rFonts w:ascii="Times New Roman" w:hAnsi="Times New Roman"/>
        </w:rPr>
        <w:t xml:space="preserve">).</w:t>
      </w:r>
      <w:r>
        <w:rPr>
          <w:rFonts w:ascii="Times New Roman" w:hAnsi="Times New Roman"/>
        </w:rPr>
        <w:t xml:space="preserve"> </w:t>
      </w:r>
      <w:r>
        <w:rPr>
          <w:rFonts w:ascii="Times New Roman" w:hAnsi="Times New Roman"/>
        </w:rPr>
        <w:t xml:space="preserve">Skaitmeninimas reiškia skaitmeninių technologijų naudojimą.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C37610" w:rsidRDefault="00C3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804334" w:rsidRPr="00256CE8" w:rsidRDefault="00804334">
    <w:pPr>
      <w:pStyle w:val="Header"/>
    </w:pPr>
    <w:r>
      <w:drawing>
        <wp:anchor distT="0" distB="0" distL="114300" distR="114300" simplePos="0" relativeHeight="251658240" behindDoc="0" locked="1" layoutInCell="1" allowOverlap="1" wp14:anchorId="41EA4BED" wp14:editId="546FA58D">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C37610" w:rsidRDefault="00C3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DF6"/>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2" w15:restartNumberingAfterBreak="0">
    <w:nsid w:val="0B7E0A27"/>
    <w:multiLevelType w:val="hybridMultilevel"/>
    <w:tmpl w:val="AB485602"/>
    <w:lvl w:ilvl="0" w:tplc="FFFFFFFF">
      <w:start w:val="1"/>
      <w:numFmt w:val="decimal"/>
      <w:lvlText w:val="%1."/>
      <w:lvlJc w:val="left"/>
      <w:pPr>
        <w:ind w:left="36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5" w15:restartNumberingAfterBreak="0">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6"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23762F6C"/>
    <w:multiLevelType w:val="hybridMultilevel"/>
    <w:tmpl w:val="01240C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86406"/>
    <w:multiLevelType w:val="multilevel"/>
    <w:tmpl w:val="2B90B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1"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12" w15:restartNumberingAfterBreak="0">
    <w:nsid w:val="3B137EC3"/>
    <w:multiLevelType w:val="hybridMultilevel"/>
    <w:tmpl w:val="9EC6AF3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4" w15:restartNumberingAfterBreak="0">
    <w:nsid w:val="3DB33C59"/>
    <w:multiLevelType w:val="multilevel"/>
    <w:tmpl w:val="A530BCEC"/>
    <w:numStyleLink w:val="Multipunch"/>
  </w:abstractNum>
  <w:abstractNum w:abstractNumId="15" w15:restartNumberingAfterBreak="0">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6" w15:restartNumberingAfterBreak="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7" w15:restartNumberingAfterBreak="0">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9" w15:restartNumberingAfterBreak="0">
    <w:nsid w:val="57953585"/>
    <w:multiLevelType w:val="multilevel"/>
    <w:tmpl w:val="A530BCEC"/>
    <w:numStyleLink w:val="Singlepunch"/>
  </w:abstractNum>
  <w:abstractNum w:abstractNumId="20" w15:restartNumberingAfterBreak="0">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7011D1"/>
    <w:multiLevelType w:val="multilevel"/>
    <w:tmpl w:val="A530BCEC"/>
    <w:styleLink w:val="Multipunch"/>
    <w:lvl w:ilvl="0">
      <w:numFmt w:val="bullet"/>
      <w:suff w:val="space"/>
      <w:lvlText w:val=""/>
      <w:lvlJc w:val="left"/>
      <w:pPr>
        <w:ind w:left="283"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7098469F"/>
    <w:multiLevelType w:val="multilevel"/>
    <w:tmpl w:val="EC96E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10"/>
  </w:num>
  <w:num w:numId="2">
    <w:abstractNumId w:val="1"/>
  </w:num>
  <w:num w:numId="3">
    <w:abstractNumId w:val="23"/>
  </w:num>
  <w:num w:numId="4">
    <w:abstractNumId w:val="18"/>
  </w:num>
  <w:num w:numId="5">
    <w:abstractNumId w:val="13"/>
  </w:num>
  <w:num w:numId="6">
    <w:abstractNumId w:val="11"/>
  </w:num>
  <w:num w:numId="7">
    <w:abstractNumId w:val="15"/>
  </w:num>
  <w:num w:numId="8">
    <w:abstractNumId w:val="5"/>
  </w:num>
  <w:num w:numId="9">
    <w:abstractNumId w:val="16"/>
  </w:num>
  <w:num w:numId="10">
    <w:abstractNumId w:val="4"/>
  </w:num>
  <w:num w:numId="11">
    <w:abstractNumId w:val="6"/>
  </w:num>
  <w:num w:numId="12">
    <w:abstractNumId w:val="19"/>
  </w:num>
  <w:num w:numId="13">
    <w:abstractNumId w:val="21"/>
  </w:num>
  <w:num w:numId="14">
    <w:abstractNumId w:val="14"/>
  </w:num>
  <w:num w:numId="15">
    <w:abstractNumId w:val="2"/>
  </w:num>
  <w:num w:numId="16">
    <w:abstractNumId w:val="12"/>
  </w:num>
  <w:num w:numId="17">
    <w:abstractNumId w:val="7"/>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E4213F"/>
    <w:rsid w:val="00002D3E"/>
    <w:rsid w:val="00003E1C"/>
    <w:rsid w:val="0001012C"/>
    <w:rsid w:val="00014552"/>
    <w:rsid w:val="0001774A"/>
    <w:rsid w:val="00081AA5"/>
    <w:rsid w:val="00082BEB"/>
    <w:rsid w:val="000864F5"/>
    <w:rsid w:val="000A25A6"/>
    <w:rsid w:val="000A3CEC"/>
    <w:rsid w:val="000B47DF"/>
    <w:rsid w:val="000F7206"/>
    <w:rsid w:val="00122CC3"/>
    <w:rsid w:val="00123D49"/>
    <w:rsid w:val="00131708"/>
    <w:rsid w:val="00145138"/>
    <w:rsid w:val="00147334"/>
    <w:rsid w:val="00155793"/>
    <w:rsid w:val="0016029C"/>
    <w:rsid w:val="00171F54"/>
    <w:rsid w:val="00174379"/>
    <w:rsid w:val="00197121"/>
    <w:rsid w:val="001A5377"/>
    <w:rsid w:val="001B3587"/>
    <w:rsid w:val="001B3DF4"/>
    <w:rsid w:val="001C603A"/>
    <w:rsid w:val="001D2C30"/>
    <w:rsid w:val="00204294"/>
    <w:rsid w:val="002158F4"/>
    <w:rsid w:val="002510B3"/>
    <w:rsid w:val="002533FD"/>
    <w:rsid w:val="00256CE8"/>
    <w:rsid w:val="00256D5A"/>
    <w:rsid w:val="00275019"/>
    <w:rsid w:val="00275A25"/>
    <w:rsid w:val="00295EB0"/>
    <w:rsid w:val="002975BF"/>
    <w:rsid w:val="002A235F"/>
    <w:rsid w:val="002B0C31"/>
    <w:rsid w:val="002B1086"/>
    <w:rsid w:val="002B4C93"/>
    <w:rsid w:val="002F2415"/>
    <w:rsid w:val="00302459"/>
    <w:rsid w:val="003143D1"/>
    <w:rsid w:val="003150EF"/>
    <w:rsid w:val="00341693"/>
    <w:rsid w:val="00353F2B"/>
    <w:rsid w:val="003635E3"/>
    <w:rsid w:val="00374E8F"/>
    <w:rsid w:val="00377E7D"/>
    <w:rsid w:val="00386D2D"/>
    <w:rsid w:val="003925E9"/>
    <w:rsid w:val="003A132D"/>
    <w:rsid w:val="003A68D0"/>
    <w:rsid w:val="003B5290"/>
    <w:rsid w:val="003C1F3A"/>
    <w:rsid w:val="003D72CE"/>
    <w:rsid w:val="003F767D"/>
    <w:rsid w:val="0040177C"/>
    <w:rsid w:val="00413E2D"/>
    <w:rsid w:val="004251CE"/>
    <w:rsid w:val="00460CC5"/>
    <w:rsid w:val="00462AB4"/>
    <w:rsid w:val="004707FE"/>
    <w:rsid w:val="004711F2"/>
    <w:rsid w:val="004736F5"/>
    <w:rsid w:val="00477CA4"/>
    <w:rsid w:val="0048482D"/>
    <w:rsid w:val="004C581F"/>
    <w:rsid w:val="004D06CC"/>
    <w:rsid w:val="004D3034"/>
    <w:rsid w:val="004D5A5D"/>
    <w:rsid w:val="004E0D42"/>
    <w:rsid w:val="004F6E3F"/>
    <w:rsid w:val="005119C9"/>
    <w:rsid w:val="0051776D"/>
    <w:rsid w:val="00527362"/>
    <w:rsid w:val="005360D0"/>
    <w:rsid w:val="00546F07"/>
    <w:rsid w:val="005948C2"/>
    <w:rsid w:val="00595B1C"/>
    <w:rsid w:val="005A6F1A"/>
    <w:rsid w:val="005C3A93"/>
    <w:rsid w:val="005E3012"/>
    <w:rsid w:val="005F6E79"/>
    <w:rsid w:val="006068C3"/>
    <w:rsid w:val="006135F5"/>
    <w:rsid w:val="00630715"/>
    <w:rsid w:val="00631DA9"/>
    <w:rsid w:val="006521EE"/>
    <w:rsid w:val="0065467F"/>
    <w:rsid w:val="006606E1"/>
    <w:rsid w:val="00661F33"/>
    <w:rsid w:val="00662BD9"/>
    <w:rsid w:val="00663F00"/>
    <w:rsid w:val="00664DD1"/>
    <w:rsid w:val="006730C5"/>
    <w:rsid w:val="00680A72"/>
    <w:rsid w:val="00683110"/>
    <w:rsid w:val="00684BB5"/>
    <w:rsid w:val="006A693B"/>
    <w:rsid w:val="006A77A5"/>
    <w:rsid w:val="006B3277"/>
    <w:rsid w:val="006D2218"/>
    <w:rsid w:val="006E2AB3"/>
    <w:rsid w:val="006E44D6"/>
    <w:rsid w:val="006E69FC"/>
    <w:rsid w:val="00715CFB"/>
    <w:rsid w:val="007200CE"/>
    <w:rsid w:val="007255B1"/>
    <w:rsid w:val="00733E7F"/>
    <w:rsid w:val="00734F59"/>
    <w:rsid w:val="0075293C"/>
    <w:rsid w:val="007545C5"/>
    <w:rsid w:val="00756FDF"/>
    <w:rsid w:val="00764559"/>
    <w:rsid w:val="00777FA9"/>
    <w:rsid w:val="007803C8"/>
    <w:rsid w:val="007872AD"/>
    <w:rsid w:val="00795FDB"/>
    <w:rsid w:val="007A04C9"/>
    <w:rsid w:val="007A4862"/>
    <w:rsid w:val="007A5EA6"/>
    <w:rsid w:val="007C1D1D"/>
    <w:rsid w:val="007E7979"/>
    <w:rsid w:val="007F3487"/>
    <w:rsid w:val="00804334"/>
    <w:rsid w:val="00814816"/>
    <w:rsid w:val="00815BC2"/>
    <w:rsid w:val="008210C4"/>
    <w:rsid w:val="00832835"/>
    <w:rsid w:val="00843A2D"/>
    <w:rsid w:val="008C6767"/>
    <w:rsid w:val="008C71D7"/>
    <w:rsid w:val="008C7DF2"/>
    <w:rsid w:val="008D148B"/>
    <w:rsid w:val="008D48DA"/>
    <w:rsid w:val="008F17DE"/>
    <w:rsid w:val="008F3399"/>
    <w:rsid w:val="0090259E"/>
    <w:rsid w:val="0090503F"/>
    <w:rsid w:val="0091146F"/>
    <w:rsid w:val="00925C80"/>
    <w:rsid w:val="00925FC1"/>
    <w:rsid w:val="009314DB"/>
    <w:rsid w:val="00936E56"/>
    <w:rsid w:val="00943256"/>
    <w:rsid w:val="00955CC7"/>
    <w:rsid w:val="009625BE"/>
    <w:rsid w:val="00962C1C"/>
    <w:rsid w:val="00980341"/>
    <w:rsid w:val="0098115D"/>
    <w:rsid w:val="00987172"/>
    <w:rsid w:val="009A11E5"/>
    <w:rsid w:val="009A303F"/>
    <w:rsid w:val="009A54E9"/>
    <w:rsid w:val="009A59CC"/>
    <w:rsid w:val="009B02E8"/>
    <w:rsid w:val="009B2C2F"/>
    <w:rsid w:val="009C1303"/>
    <w:rsid w:val="009C4455"/>
    <w:rsid w:val="009E07EB"/>
    <w:rsid w:val="009E3C45"/>
    <w:rsid w:val="009E7BC9"/>
    <w:rsid w:val="009F5C5F"/>
    <w:rsid w:val="00A034DD"/>
    <w:rsid w:val="00A16104"/>
    <w:rsid w:val="00A42F6E"/>
    <w:rsid w:val="00A47C41"/>
    <w:rsid w:val="00A50A0E"/>
    <w:rsid w:val="00A52CE1"/>
    <w:rsid w:val="00A62D3A"/>
    <w:rsid w:val="00A6684D"/>
    <w:rsid w:val="00A70B71"/>
    <w:rsid w:val="00A80DAE"/>
    <w:rsid w:val="00AA29A5"/>
    <w:rsid w:val="00AA3F85"/>
    <w:rsid w:val="00AB0399"/>
    <w:rsid w:val="00AC08BE"/>
    <w:rsid w:val="00AE31B4"/>
    <w:rsid w:val="00AF1EDA"/>
    <w:rsid w:val="00AF6666"/>
    <w:rsid w:val="00B010D3"/>
    <w:rsid w:val="00B0776F"/>
    <w:rsid w:val="00B14E4A"/>
    <w:rsid w:val="00B17CB4"/>
    <w:rsid w:val="00B27DF9"/>
    <w:rsid w:val="00B364B0"/>
    <w:rsid w:val="00B50AAB"/>
    <w:rsid w:val="00B52903"/>
    <w:rsid w:val="00B67A8D"/>
    <w:rsid w:val="00B82A9B"/>
    <w:rsid w:val="00BA5475"/>
    <w:rsid w:val="00BA76BF"/>
    <w:rsid w:val="00BC3E91"/>
    <w:rsid w:val="00BD756E"/>
    <w:rsid w:val="00BF3C6D"/>
    <w:rsid w:val="00BF7FE1"/>
    <w:rsid w:val="00C168C1"/>
    <w:rsid w:val="00C30143"/>
    <w:rsid w:val="00C37610"/>
    <w:rsid w:val="00C81403"/>
    <w:rsid w:val="00C93367"/>
    <w:rsid w:val="00C962F2"/>
    <w:rsid w:val="00CA6ECB"/>
    <w:rsid w:val="00CB0D3E"/>
    <w:rsid w:val="00CC1BC0"/>
    <w:rsid w:val="00CE0B6B"/>
    <w:rsid w:val="00CE7B17"/>
    <w:rsid w:val="00CF67A9"/>
    <w:rsid w:val="00D1301D"/>
    <w:rsid w:val="00D229B3"/>
    <w:rsid w:val="00D272D6"/>
    <w:rsid w:val="00D327F7"/>
    <w:rsid w:val="00D458A4"/>
    <w:rsid w:val="00D45D0D"/>
    <w:rsid w:val="00D573EA"/>
    <w:rsid w:val="00D74293"/>
    <w:rsid w:val="00D86B18"/>
    <w:rsid w:val="00DB177C"/>
    <w:rsid w:val="00DB3DBD"/>
    <w:rsid w:val="00DC175E"/>
    <w:rsid w:val="00DC4D98"/>
    <w:rsid w:val="00DC53B6"/>
    <w:rsid w:val="00DC5B4F"/>
    <w:rsid w:val="00DC70E6"/>
    <w:rsid w:val="00DC7816"/>
    <w:rsid w:val="00DD694D"/>
    <w:rsid w:val="00DE017F"/>
    <w:rsid w:val="00DE11DB"/>
    <w:rsid w:val="00DE34D8"/>
    <w:rsid w:val="00DE3AD6"/>
    <w:rsid w:val="00DE48EC"/>
    <w:rsid w:val="00DF0346"/>
    <w:rsid w:val="00E02042"/>
    <w:rsid w:val="00E1426C"/>
    <w:rsid w:val="00E1465D"/>
    <w:rsid w:val="00E20854"/>
    <w:rsid w:val="00E21523"/>
    <w:rsid w:val="00E34CB9"/>
    <w:rsid w:val="00E4027D"/>
    <w:rsid w:val="00E4213F"/>
    <w:rsid w:val="00E80B9F"/>
    <w:rsid w:val="00E81AB1"/>
    <w:rsid w:val="00EB3CDE"/>
    <w:rsid w:val="00EC7217"/>
    <w:rsid w:val="00EC7370"/>
    <w:rsid w:val="00EE6C0B"/>
    <w:rsid w:val="00EF4003"/>
    <w:rsid w:val="00F07EE9"/>
    <w:rsid w:val="00F10CC7"/>
    <w:rsid w:val="00F237E7"/>
    <w:rsid w:val="00F42B93"/>
    <w:rsid w:val="00F6597F"/>
    <w:rsid w:val="00F7048A"/>
    <w:rsid w:val="00FA0200"/>
    <w:rsid w:val="00FA1856"/>
    <w:rsid w:val="00FB557B"/>
    <w:rsid w:val="00FC72C7"/>
    <w:rsid w:val="00FE7196"/>
    <w:rsid w:val="2BCC9D45"/>
    <w:rsid w:val="5D066620"/>
    <w:rsid w:val="6FBC4A01"/>
    <w:rsid w:val="7A76D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91A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1C"/>
    <w:pPr>
      <w:spacing w:after="0" w:line="280" w:lineRule="atLeast"/>
    </w:pPr>
    <w:rPr>
      <w:rFonts w:ascii="Arial" w:hAnsi="Arial" w:cs="Times New Roman"/>
      <w:sz w:val="18"/>
      <w:szCs w:val="24"/>
      <w:lang w:eastAsia="nl-NL"/>
    </w:rPr>
  </w:style>
  <w:style w:type="paragraph" w:styleId="Heading1">
    <w:name w:val="heading 1"/>
    <w:basedOn w:val="DefaultText"/>
    <w:next w:val="DefaultText"/>
    <w:link w:val="Heading1Ch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basedOn w:val="DefaultText"/>
    <w:next w:val="DefaultText"/>
    <w:link w:val="Heading2Char"/>
    <w:qFormat/>
    <w:rsid w:val="00F6597F"/>
    <w:pPr>
      <w:keepNext/>
      <w:keepLines/>
      <w:numPr>
        <w:ilvl w:val="1"/>
        <w:numId w:val="1"/>
      </w:numPr>
      <w:spacing w:after="280"/>
      <w:ind w:left="0" w:hanging="567"/>
      <w:outlineLvl w:val="1"/>
    </w:pPr>
    <w:rPr>
      <w:rFonts w:cs="Arial"/>
      <w:bCs/>
      <w:iCs/>
      <w:color w:val="006DB6"/>
      <w:sz w:val="22"/>
      <w:szCs w:val="28"/>
    </w:rPr>
  </w:style>
  <w:style w:type="paragraph" w:styleId="Heading3">
    <w:name w:val="heading 3"/>
    <w:basedOn w:val="DefaultText"/>
    <w:next w:val="DefaultText"/>
    <w:link w:val="Heading3Char"/>
    <w:qFormat/>
    <w:rsid w:val="00F6597F"/>
    <w:pPr>
      <w:keepNext/>
      <w:keepLines/>
      <w:numPr>
        <w:ilvl w:val="2"/>
        <w:numId w:val="1"/>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367"/>
    <w:pPr>
      <w:tabs>
        <w:tab w:val="center" w:pos="4536"/>
        <w:tab w:val="right" w:pos="9072"/>
      </w:tabs>
    </w:pPr>
  </w:style>
  <w:style w:type="character" w:customStyle="1" w:styleId="HeaderChar">
    <w:name w:val="Header Char"/>
    <w:basedOn w:val="DefaultParagraphFont"/>
    <w:link w:val="Header"/>
    <w:rsid w:val="00C93367"/>
    <w:rPr>
      <w:rFonts w:ascii="Arial" w:eastAsia="Times New Roman" w:hAnsi="Arial" w:cs="Times New Roman"/>
      <w:sz w:val="18"/>
      <w:szCs w:val="24"/>
      <w:lang w:eastAsia="nl-NL"/>
    </w:rPr>
  </w:style>
  <w:style w:type="paragraph" w:styleId="Footer">
    <w:name w:val="footer"/>
    <w:basedOn w:val="Normal"/>
    <w:link w:val="FooterChar"/>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aliases w:val="Odwołanie przypisu,Footnote symbol,Footnote Reference Number,Footnote Reference Superscript,SUPERS,Times 10 Point,Exposant 3 Point, Exposant 3 Point,Footnote,Ref,de nota al pie,Voetnootverwijzing,footnote ref,FR,number,BVI fnr,fr"/>
    <w:link w:val="FootnotesymbolCharCharChar"/>
    <w:qFormat/>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rsid w:val="00F6597F"/>
    <w:rPr>
      <w:rFonts w:ascii="Arial" w:hAnsi="Arial" w:cs="Arial"/>
      <w:b/>
      <w:bCs/>
      <w:color w:val="006DB6"/>
      <w:sz w:val="36"/>
      <w:szCs w:val="32"/>
      <w:lang w:eastAsia="nl-NL"/>
    </w:rPr>
  </w:style>
  <w:style w:type="character" w:customStyle="1" w:styleId="Heading2Char">
    <w:name w:val="Heading 2 Char"/>
    <w:basedOn w:val="DefaultParagraphFont"/>
    <w:link w:val="Heading2"/>
    <w:rsid w:val="00F6597F"/>
    <w:rPr>
      <w:rFonts w:ascii="Arial" w:hAnsi="Arial" w:cs="Arial"/>
      <w:bCs/>
      <w:iCs/>
      <w:color w:val="006DB6"/>
      <w:szCs w:val="28"/>
      <w:lang w:eastAsia="nl-NL"/>
    </w:rPr>
  </w:style>
  <w:style w:type="character" w:customStyle="1" w:styleId="Heading3Char">
    <w:name w:val="Heading 3 Char"/>
    <w:basedOn w:val="DefaultParagraphFont"/>
    <w:link w:val="Heading3"/>
    <w:rsid w:val="00F6597F"/>
    <w:rPr>
      <w:rFonts w:ascii="Arial" w:hAnsi="Arial" w:cs="Arial"/>
      <w:bCs/>
      <w:i/>
      <w:color w:val="006DB6"/>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efaultParagraphFont"/>
    <w:link w:val="DefaultText"/>
    <w:qFormat/>
    <w:rsid w:val="009C1303"/>
    <w:rPr>
      <w:rFonts w:ascii="Arial" w:eastAsia="Times New Roman" w:hAnsi="Arial" w:cs="Times New Roman"/>
      <w:sz w:val="18"/>
      <w:szCs w:val="24"/>
      <w:lang w:val="lt-LT"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lt-LT" w:eastAsia="nl-N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lt-LT" w:eastAsia="nl-NL"/>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lt-LT" w:eastAsia="nl-N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lt-LT"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lt-LT" w:eastAsia="nl-NL"/>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lt-LT" w:eastAsia="nl-NL"/>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lt-LT" w:eastAsia="nl-NL"/>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lt-LT" w:eastAsia="nl-NL"/>
    </w:rPr>
  </w:style>
  <w:style w:type="paragraph" w:customStyle="1" w:styleId="DefaultTest">
    <w:name w:val="Default Test"/>
    <w:basedOn w:val="list-bullet-black-table"/>
    <w:rsid w:val="00734F59"/>
    <w:pPr>
      <w:numPr>
        <w:numId w:val="0"/>
      </w:numPr>
      <w:ind w:left="284" w:hanging="284"/>
    </w:pPr>
  </w:style>
  <w:style w:type="character" w:styleId="Hyperlink">
    <w:name w:val="Hyperlink"/>
    <w:basedOn w:val="DefaultParagraphFont"/>
    <w:uiPriority w:val="99"/>
    <w:unhideWhenUsed/>
    <w:rsid w:val="007A5EA6"/>
    <w:rPr>
      <w:color w:val="0000FF" w:themeColor="hyperlink"/>
      <w:u w:val="single"/>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rsid w:val="007A5EA6"/>
    <w:pPr>
      <w:spacing w:after="160" w:line="240" w:lineRule="exact"/>
    </w:pPr>
    <w:rPr>
      <w:rFonts w:asciiTheme="minorHAnsi" w:hAnsiTheme="minorHAnsi" w:cstheme="minorBidi"/>
      <w:sz w:val="22"/>
      <w:szCs w:val="22"/>
      <w:vertAlign w:val="superscript"/>
      <w:lang w:eastAsia="en-US"/>
    </w:rPr>
  </w:style>
  <w:style w:type="numbering" w:customStyle="1" w:styleId="Singlepunch">
    <w:name w:val="Single punch"/>
    <w:rsid w:val="007A5EA6"/>
    <w:pPr>
      <w:numPr>
        <w:numId w:val="11"/>
      </w:numPr>
    </w:pPr>
  </w:style>
  <w:style w:type="numbering" w:customStyle="1" w:styleId="Multipunch">
    <w:name w:val="Multi punch"/>
    <w:rsid w:val="007A5EA6"/>
    <w:pPr>
      <w:numPr>
        <w:numId w:val="13"/>
      </w:numPr>
    </w:pPr>
  </w:style>
  <w:style w:type="paragraph" w:styleId="ListParagraph">
    <w:name w:val="List Paragraph"/>
    <w:basedOn w:val="Normal"/>
    <w:uiPriority w:val="34"/>
    <w:qFormat/>
    <w:pPr>
      <w:ind w:left="720"/>
      <w:contextualSpacing/>
    </w:pPr>
  </w:style>
  <w:style w:type="numbering" w:customStyle="1" w:styleId="Singlepunch1">
    <w:name w:val="Single punch1"/>
    <w:rsid w:val="006E2AB3"/>
  </w:style>
  <w:style w:type="numbering" w:customStyle="1" w:styleId="Multipunch1">
    <w:name w:val="Multi punch1"/>
    <w:rsid w:val="006E2AB3"/>
  </w:style>
  <w:style w:type="numbering" w:customStyle="1" w:styleId="Multipunch2">
    <w:name w:val="Multi punch2"/>
    <w:rsid w:val="00EE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&#65279;<?xml version="1.0" encoding="UTF-8" standalone="yes"?>
<Relationships xmlns="http://schemas.openxmlformats.org/package/2006/relationships"><Relationship Id="rId1" Type="http://schemas.openxmlformats.org/officeDocument/2006/relationships/hyperlink" Target="https://www.eurofound.europa.eu/observatories/eurwork/industrial-relations-dictionary/auto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8704-3CC9-43CB-B926-24E4C7C1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4781</Characters>
  <Application>Microsoft Office Word</Application>
  <DocSecurity>4</DocSecurity>
  <Lines>183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Links>
    <vt:vector size="42" baseType="variant">
      <vt:variant>
        <vt:i4>7471148</vt:i4>
      </vt:variant>
      <vt:variant>
        <vt:i4>6</vt:i4>
      </vt:variant>
      <vt:variant>
        <vt:i4>0</vt:i4>
      </vt:variant>
      <vt:variant>
        <vt:i4>5</vt:i4>
      </vt:variant>
      <vt:variant>
        <vt:lpwstr>https://thepep.unece.org/sites/default/files/2017-05/Unlocking-new-opportunities-jobs-in-green-and-health-transport-Eng.pdf</vt:lpwstr>
      </vt:variant>
      <vt:variant>
        <vt:lpwstr/>
      </vt:variant>
      <vt:variant>
        <vt:i4>3014664</vt:i4>
      </vt:variant>
      <vt:variant>
        <vt:i4>3</vt:i4>
      </vt:variant>
      <vt:variant>
        <vt:i4>0</vt:i4>
      </vt:variant>
      <vt:variant>
        <vt:i4>5</vt:i4>
      </vt:variant>
      <vt:variant>
        <vt:lpwstr>https://ecorys.sharepoint.com/sites/AutomationAndDigitalisationInTransport/Shared Documents/Implementation/2. Reports/1. Inception report/Comments by EC/Inception report_28112019 - rev compiled_13122019.docx</vt:lpwstr>
      </vt:variant>
      <vt:variant>
        <vt:lpwstr>_ftnref1</vt:lpwstr>
      </vt:variant>
      <vt:variant>
        <vt:i4>7995420</vt:i4>
      </vt:variant>
      <vt:variant>
        <vt:i4>0</vt:i4>
      </vt:variant>
      <vt:variant>
        <vt:i4>0</vt:i4>
      </vt:variant>
      <vt:variant>
        <vt:i4>5</vt:i4>
      </vt:variant>
      <vt:variant>
        <vt:lpwstr>https://ecorys.sharepoint.com/sites/AutomationAndDigitalisationInTransport/Shared Documents/Implementation/2. Reports/1. Inception report/Comments by EC/Inception report_28112019 - rev compiled_13122019.docx</vt:lpwstr>
      </vt:variant>
      <vt:variant>
        <vt:lpwstr>_ftn1</vt:lpwstr>
      </vt:variant>
      <vt:variant>
        <vt:i4>6357027</vt:i4>
      </vt:variant>
      <vt:variant>
        <vt:i4>9</vt:i4>
      </vt:variant>
      <vt:variant>
        <vt:i4>0</vt:i4>
      </vt:variant>
      <vt:variant>
        <vt:i4>5</vt:i4>
      </vt:variant>
      <vt:variant>
        <vt:lpwstr>https://www.eurofound.europa.eu/observatories/eurwork/industrial-relations-dictionary/atypical-work</vt:lpwstr>
      </vt:variant>
      <vt:variant>
        <vt:lpwstr/>
      </vt:variant>
      <vt:variant>
        <vt:i4>7340086</vt:i4>
      </vt:variant>
      <vt:variant>
        <vt:i4>6</vt:i4>
      </vt:variant>
      <vt:variant>
        <vt:i4>0</vt:i4>
      </vt:variant>
      <vt:variant>
        <vt:i4>5</vt:i4>
      </vt:variant>
      <vt:variant>
        <vt:lpwstr>https://www.eurofound.europa.eu/observatories/eurwork/industrial-relations-dictionary/platform-work</vt:lpwstr>
      </vt:variant>
      <vt:variant>
        <vt:lpwstr/>
      </vt:variant>
      <vt:variant>
        <vt:i4>1114142</vt:i4>
      </vt:variant>
      <vt:variant>
        <vt:i4>3</vt:i4>
      </vt:variant>
      <vt:variant>
        <vt:i4>0</vt:i4>
      </vt:variant>
      <vt:variant>
        <vt:i4>5</vt:i4>
      </vt:variant>
      <vt:variant>
        <vt:lpwstr>https://www.eurofound.europa.eu/observatories/eurwork/industrial-relations-dictionary/outsourcing</vt:lpwstr>
      </vt:variant>
      <vt:variant>
        <vt:lpwstr/>
      </vt:variant>
      <vt:variant>
        <vt:i4>1245202</vt:i4>
      </vt:variant>
      <vt:variant>
        <vt:i4>0</vt:i4>
      </vt:variant>
      <vt:variant>
        <vt:i4>0</vt:i4>
      </vt:variant>
      <vt:variant>
        <vt:i4>5</vt:i4>
      </vt:variant>
      <vt:variant>
        <vt:lpwstr>https://www.eurofound.europa.eu/observatories/eurwork/industrial-relations-dictionary/automation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2020-03-11T11:09:00Z</dcterms:created>
  <dcterms:modified xsi:type="dcterms:W3CDTF">2020-03-11T11:09:00Z</dcterms:modified>
</cp:coreProperties>
</file>